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64360" w14:textId="3FA50726" w:rsidR="00E26D1D" w:rsidRPr="00E26D1D" w:rsidRDefault="008356CA" w:rsidP="008356CA">
      <w:pPr>
        <w:ind w:firstLineChars="0" w:firstLine="0"/>
        <w:jc w:val="center"/>
        <w:rPr>
          <w:b/>
          <w:bCs/>
          <w:sz w:val="32"/>
          <w:szCs w:val="32"/>
        </w:rPr>
      </w:pPr>
      <w:r>
        <w:rPr>
          <w:rFonts w:hint="eastAsia"/>
          <w:b/>
          <w:bCs/>
          <w:sz w:val="32"/>
          <w:szCs w:val="32"/>
        </w:rPr>
        <w:t>使用</w:t>
      </w:r>
      <w:r w:rsidR="00E26D1D" w:rsidRPr="00E26D1D">
        <w:rPr>
          <w:rFonts w:hint="eastAsia"/>
          <w:b/>
          <w:bCs/>
          <w:sz w:val="32"/>
          <w:szCs w:val="32"/>
        </w:rPr>
        <w:t>说明书</w:t>
      </w:r>
    </w:p>
    <w:p w14:paraId="332E765D" w14:textId="53ECAB83" w:rsidR="00E26D1D" w:rsidRPr="00226F3B" w:rsidRDefault="00AA3165" w:rsidP="00226F3B">
      <w:pPr>
        <w:pStyle w:val="a9"/>
        <w:numPr>
          <w:ilvl w:val="0"/>
          <w:numId w:val="8"/>
        </w:numPr>
        <w:ind w:firstLineChars="0"/>
        <w:rPr>
          <w:b/>
          <w:bCs/>
        </w:rPr>
      </w:pPr>
      <w:r w:rsidRPr="00226F3B">
        <w:rPr>
          <w:rFonts w:hint="eastAsia"/>
          <w:b/>
          <w:bCs/>
        </w:rPr>
        <w:t>安装</w:t>
      </w:r>
      <w:r w:rsidR="00DE66A3" w:rsidRPr="00226F3B">
        <w:rPr>
          <w:rFonts w:hint="eastAsia"/>
          <w:b/>
          <w:bCs/>
        </w:rPr>
        <w:t>软件</w:t>
      </w:r>
    </w:p>
    <w:p w14:paraId="5B9B661A" w14:textId="1E9C4A2D" w:rsidR="00F84E49" w:rsidRDefault="00F84E49" w:rsidP="00F84E49">
      <w:pPr>
        <w:pStyle w:val="a9"/>
        <w:numPr>
          <w:ilvl w:val="0"/>
          <w:numId w:val="4"/>
        </w:numPr>
        <w:ind w:firstLineChars="0"/>
      </w:pPr>
      <w:r>
        <w:rPr>
          <w:rFonts w:hint="eastAsia"/>
        </w:rPr>
        <w:t>需要预安装的部分</w:t>
      </w:r>
    </w:p>
    <w:p w14:paraId="47BF97E2" w14:textId="02516E4A" w:rsidR="00304976" w:rsidRDefault="00304976" w:rsidP="00F84E49">
      <w:pPr>
        <w:ind w:firstLine="420"/>
      </w:pPr>
      <w:r>
        <w:rPr>
          <w:rFonts w:hint="eastAsia"/>
        </w:rPr>
        <w:t>程序主要有</w:t>
      </w:r>
      <w:r>
        <w:rPr>
          <w:rFonts w:hint="eastAsia"/>
        </w:rPr>
        <w:t>B</w:t>
      </w:r>
      <w:r>
        <w:t>ash</w:t>
      </w:r>
      <w:r>
        <w:rPr>
          <w:rFonts w:hint="eastAsia"/>
        </w:rPr>
        <w:t>和</w:t>
      </w:r>
      <w:r>
        <w:rPr>
          <w:rFonts w:hint="eastAsia"/>
        </w:rPr>
        <w:t>Python</w:t>
      </w:r>
      <w:r>
        <w:t>3</w:t>
      </w:r>
      <w:r>
        <w:rPr>
          <w:rFonts w:hint="eastAsia"/>
        </w:rPr>
        <w:t>语言编写，需要</w:t>
      </w:r>
      <w:r w:rsidR="00A2361A">
        <w:rPr>
          <w:rFonts w:hint="eastAsia"/>
        </w:rPr>
        <w:t>不低于</w:t>
      </w:r>
      <w:r w:rsidR="00A2361A">
        <w:rPr>
          <w:rFonts w:hint="eastAsia"/>
        </w:rPr>
        <w:t>Python</w:t>
      </w:r>
      <w:r w:rsidR="00A2361A">
        <w:t xml:space="preserve"> 3.6</w:t>
      </w:r>
      <w:r w:rsidR="00A2361A">
        <w:rPr>
          <w:rFonts w:hint="eastAsia"/>
        </w:rPr>
        <w:t>版本的解释器。</w:t>
      </w:r>
      <w:r w:rsidR="00230A77">
        <w:rPr>
          <w:rFonts w:hint="eastAsia"/>
        </w:rPr>
        <w:t>为了实现不同维度的材料结构搜索，需要第一性原理模拟软件具有一定的锁定</w:t>
      </w:r>
      <w:r w:rsidR="00C46BC2">
        <w:rPr>
          <w:rFonts w:hint="eastAsia"/>
        </w:rPr>
        <w:t>晶胞的能力，本程序目前主要对接的第一性原理计算程序为</w:t>
      </w:r>
      <w:r w:rsidR="00C46BC2">
        <w:rPr>
          <w:rFonts w:hint="eastAsia"/>
        </w:rPr>
        <w:t>VASP</w:t>
      </w:r>
      <w:r w:rsidR="00C46BC2">
        <w:rPr>
          <w:rFonts w:hint="eastAsia"/>
        </w:rPr>
        <w:t>，</w:t>
      </w:r>
      <w:r w:rsidR="00664DD5">
        <w:rPr>
          <w:rFonts w:hint="eastAsia"/>
        </w:rPr>
        <w:t>在软件包的预设脚本中提供了对于</w:t>
      </w:r>
      <w:r w:rsidR="00664DD5">
        <w:rPr>
          <w:rFonts w:hint="eastAsia"/>
        </w:rPr>
        <w:t>VASP</w:t>
      </w:r>
      <w:r w:rsidR="00664DD5">
        <w:rPr>
          <w:rFonts w:hint="eastAsia"/>
        </w:rPr>
        <w:t>程序的补丁。</w:t>
      </w:r>
    </w:p>
    <w:p w14:paraId="13CEC155" w14:textId="77777777" w:rsidR="003B21CB" w:rsidRPr="0098318F" w:rsidRDefault="003B21CB" w:rsidP="00F84E49">
      <w:pPr>
        <w:ind w:firstLine="420"/>
      </w:pPr>
    </w:p>
    <w:p w14:paraId="0966311F" w14:textId="7B762B63" w:rsidR="00F84E49" w:rsidRDefault="003B21CB" w:rsidP="00F84E49">
      <w:pPr>
        <w:pStyle w:val="a9"/>
        <w:numPr>
          <w:ilvl w:val="0"/>
          <w:numId w:val="4"/>
        </w:numPr>
        <w:ind w:firstLineChars="0"/>
      </w:pPr>
      <w:r>
        <w:rPr>
          <w:rFonts w:hint="eastAsia"/>
        </w:rPr>
        <w:t>程序包构成及安装</w:t>
      </w:r>
      <w:r w:rsidR="00A30CB0">
        <w:rPr>
          <w:rFonts w:hint="eastAsia"/>
        </w:rPr>
        <w:t>配置</w:t>
      </w:r>
    </w:p>
    <w:p w14:paraId="1EB0B7AD" w14:textId="2EE07DDC" w:rsidR="003B21CB" w:rsidRDefault="003B21CB" w:rsidP="003B21CB">
      <w:pPr>
        <w:pStyle w:val="a4"/>
        <w:ind w:left="420" w:right="840"/>
      </w:pPr>
      <w:r>
        <w:t xml:space="preserve">tar </w:t>
      </w:r>
      <w:r w:rsidR="00405DC8">
        <w:t>z</w:t>
      </w:r>
      <w:r>
        <w:t xml:space="preserve">xf </w:t>
      </w:r>
      <w:r w:rsidR="00405DC8">
        <w:t>spade_linux_1.0.tar.gz</w:t>
      </w:r>
    </w:p>
    <w:p w14:paraId="1F2D4DF0" w14:textId="7C833159" w:rsidR="003B21CB" w:rsidRDefault="003B21CB" w:rsidP="003B21CB">
      <w:pPr>
        <w:pStyle w:val="a4"/>
        <w:ind w:left="420" w:right="840"/>
      </w:pPr>
      <w:r>
        <w:t>cd mtc_linux_mpi</w:t>
      </w:r>
    </w:p>
    <w:p w14:paraId="69C623B8" w14:textId="5BCE94BF" w:rsidR="00C65CC8" w:rsidRDefault="00C65CC8" w:rsidP="003B21CB">
      <w:pPr>
        <w:ind w:firstLine="420"/>
      </w:pPr>
      <w:r>
        <w:rPr>
          <w:rFonts w:hint="eastAsia"/>
        </w:rPr>
        <w:t>获得安装包并解压后获得基本的环境</w:t>
      </w:r>
    </w:p>
    <w:p w14:paraId="54B774EA" w14:textId="234C249B" w:rsidR="0098318F" w:rsidRDefault="0098318F" w:rsidP="003B21CB">
      <w:pPr>
        <w:pStyle w:val="a4"/>
        <w:ind w:left="420" w:right="840"/>
      </w:pPr>
      <w:r>
        <w:rPr>
          <w:rFonts w:hint="eastAsia"/>
        </w:rPr>
        <w:t>~</w:t>
      </w:r>
      <w:r w:rsidR="00497D0D">
        <w:t xml:space="preserve">: </w:t>
      </w:r>
      <w:r>
        <w:t>ls</w:t>
      </w:r>
    </w:p>
    <w:p w14:paraId="3B663CFB" w14:textId="6A983BBD" w:rsidR="003B21CB" w:rsidRDefault="00292E1C" w:rsidP="003B21CB">
      <w:pPr>
        <w:pStyle w:val="a4"/>
        <w:ind w:left="420" w:right="840"/>
      </w:pPr>
      <w:r w:rsidRPr="00292E1C">
        <w:t>scripts  spade  README.md  setup.py</w:t>
      </w:r>
    </w:p>
    <w:p w14:paraId="47D14103" w14:textId="3E9E763D" w:rsidR="00292E1C" w:rsidRDefault="00292E1C" w:rsidP="00672F29">
      <w:pPr>
        <w:ind w:firstLine="420"/>
      </w:pPr>
      <w:r>
        <w:rPr>
          <w:rFonts w:hint="eastAsia"/>
        </w:rPr>
        <w:t>s</w:t>
      </w:r>
      <w:r>
        <w:t>cri</w:t>
      </w:r>
      <w:r w:rsidR="00B46A99">
        <w:t>pts</w:t>
      </w:r>
      <w:r w:rsidR="00B46A99">
        <w:rPr>
          <w:rFonts w:hint="eastAsia"/>
        </w:rPr>
        <w:t>文件夹内提供了辅助程序前期准备的相关脚本，</w:t>
      </w:r>
      <w:r w:rsidR="00B46A99">
        <w:rPr>
          <w:rFonts w:hint="eastAsia"/>
        </w:rPr>
        <w:t>spade</w:t>
      </w:r>
      <w:r w:rsidR="00B46A99">
        <w:rPr>
          <w:rFonts w:hint="eastAsia"/>
        </w:rPr>
        <w:t>为软件包主要核心代码所在</w:t>
      </w:r>
      <w:r w:rsidR="007F0DF7">
        <w:rPr>
          <w:rFonts w:hint="eastAsia"/>
        </w:rPr>
        <w:t>，</w:t>
      </w:r>
      <w:r w:rsidR="007F0DF7">
        <w:rPr>
          <w:rFonts w:hint="eastAsia"/>
        </w:rPr>
        <w:t>setup</w:t>
      </w:r>
      <w:r w:rsidR="007F0DF7">
        <w:t>.py</w:t>
      </w:r>
      <w:r w:rsidR="007F0DF7">
        <w:rPr>
          <w:rFonts w:hint="eastAsia"/>
        </w:rPr>
        <w:t>脚本用于通过</w:t>
      </w:r>
      <w:r w:rsidR="007F0DF7">
        <w:rPr>
          <w:rFonts w:hint="eastAsia"/>
        </w:rPr>
        <w:t>Python</w:t>
      </w:r>
      <w:r w:rsidR="007F0DF7">
        <w:rPr>
          <w:rFonts w:hint="eastAsia"/>
        </w:rPr>
        <w:t>语言的</w:t>
      </w:r>
      <w:r w:rsidR="001E34C3" w:rsidRPr="001E34C3">
        <w:t>setuptools</w:t>
      </w:r>
      <w:r w:rsidR="001E34C3">
        <w:rPr>
          <w:rFonts w:hint="eastAsia"/>
        </w:rPr>
        <w:t>库方便用户快速安装软件包。</w:t>
      </w:r>
      <w:r w:rsidR="001A6741">
        <w:rPr>
          <w:rFonts w:hint="eastAsia"/>
        </w:rPr>
        <w:t>可以通过以下指令</w:t>
      </w:r>
      <w:r w:rsidR="00FE2705">
        <w:rPr>
          <w:rFonts w:hint="eastAsia"/>
        </w:rPr>
        <w:t>安装当前的软件包：</w:t>
      </w:r>
    </w:p>
    <w:p w14:paraId="641F0203" w14:textId="3AED9E75" w:rsidR="00FE2705" w:rsidRDefault="00497D0D" w:rsidP="00497D0D">
      <w:pPr>
        <w:pStyle w:val="a4"/>
        <w:ind w:left="420" w:right="840"/>
      </w:pPr>
      <w:r>
        <w:t xml:space="preserve">~: </w:t>
      </w:r>
      <w:r w:rsidRPr="00497D0D">
        <w:t>python setup.py install</w:t>
      </w:r>
    </w:p>
    <w:p w14:paraId="2A2C50BF" w14:textId="1374EB82" w:rsidR="008771DE" w:rsidRDefault="00B76A37" w:rsidP="00672F29">
      <w:pPr>
        <w:ind w:firstLine="420"/>
      </w:pPr>
      <w:r>
        <w:rPr>
          <w:rFonts w:hint="eastAsia"/>
        </w:rPr>
        <w:t>如果本地安装有</w:t>
      </w:r>
      <w:r>
        <w:rPr>
          <w:rFonts w:hint="eastAsia"/>
        </w:rPr>
        <w:t>pypi</w:t>
      </w:r>
      <w:r>
        <w:rPr>
          <w:rFonts w:hint="eastAsia"/>
        </w:rPr>
        <w:t>软件包管理工具，可以更快速的安装</w:t>
      </w:r>
      <w:r w:rsidR="00D97CD6">
        <w:rPr>
          <w:rFonts w:hint="eastAsia"/>
        </w:rPr>
        <w:t>当前的软件包并进行使用。</w:t>
      </w:r>
    </w:p>
    <w:p w14:paraId="52A11A8E" w14:textId="0A89AB7F" w:rsidR="00D97CD6" w:rsidRDefault="00B45A73" w:rsidP="00117F14">
      <w:pPr>
        <w:pStyle w:val="1"/>
        <w:ind w:firstLine="402"/>
        <w:jc w:val="center"/>
      </w:pPr>
      <w:r>
        <w:rPr>
          <w:noProof/>
        </w:rPr>
        <w:drawing>
          <wp:inline distT="0" distB="0" distL="0" distR="0" wp14:anchorId="5E84DF68" wp14:editId="06040F8B">
            <wp:extent cx="5040000" cy="2645147"/>
            <wp:effectExtent l="0" t="0" r="8255" b="3175"/>
            <wp:docPr id="2" name="图片 2"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文本&#10;&#10;描述已自动生成"/>
                    <pic:cNvPicPr/>
                  </pic:nvPicPr>
                  <pic:blipFill>
                    <a:blip r:embed="rId8"/>
                    <a:stretch>
                      <a:fillRect/>
                    </a:stretch>
                  </pic:blipFill>
                  <pic:spPr>
                    <a:xfrm>
                      <a:off x="0" y="0"/>
                      <a:ext cx="5040000" cy="2645147"/>
                    </a:xfrm>
                    <a:prstGeom prst="rect">
                      <a:avLst/>
                    </a:prstGeom>
                  </pic:spPr>
                </pic:pic>
              </a:graphicData>
            </a:graphic>
          </wp:inline>
        </w:drawing>
      </w:r>
    </w:p>
    <w:p w14:paraId="5FD23B48" w14:textId="77777777" w:rsidR="000D7072" w:rsidRDefault="000D7072" w:rsidP="00672F29">
      <w:pPr>
        <w:ind w:firstLine="420"/>
      </w:pPr>
    </w:p>
    <w:p w14:paraId="5155A56C" w14:textId="15608D54" w:rsidR="00B6322F" w:rsidRDefault="00EF5C85" w:rsidP="00B6322F">
      <w:pPr>
        <w:pStyle w:val="a9"/>
        <w:numPr>
          <w:ilvl w:val="0"/>
          <w:numId w:val="4"/>
        </w:numPr>
        <w:ind w:firstLineChars="0"/>
      </w:pPr>
      <w:r>
        <w:rPr>
          <w:rFonts w:hint="eastAsia"/>
        </w:rPr>
        <w:t>测试和验证软件包安装情况</w:t>
      </w:r>
    </w:p>
    <w:p w14:paraId="1E1F2E98" w14:textId="45DEF83C" w:rsidR="000D7072" w:rsidRDefault="00EF5C85" w:rsidP="00EF5C85">
      <w:pPr>
        <w:ind w:firstLine="420"/>
      </w:pPr>
      <w:r>
        <w:rPr>
          <w:rFonts w:hint="eastAsia"/>
        </w:rPr>
        <w:t>正确安装软件包并</w:t>
      </w:r>
      <w:r w:rsidR="00C25D1F">
        <w:rPr>
          <w:rFonts w:hint="eastAsia"/>
        </w:rPr>
        <w:t>正确设置软件包环境后，可以在</w:t>
      </w:r>
      <w:r w:rsidR="00C25D1F">
        <w:rPr>
          <w:rFonts w:hint="eastAsia"/>
        </w:rPr>
        <w:t>Python</w:t>
      </w:r>
      <w:r w:rsidR="00C25D1F">
        <w:rPr>
          <w:rFonts w:hint="eastAsia"/>
        </w:rPr>
        <w:t>解释器的交互界面</w:t>
      </w:r>
      <w:r w:rsidR="00DB6C20">
        <w:rPr>
          <w:rFonts w:hint="eastAsia"/>
        </w:rPr>
        <w:t>进行测试。</w:t>
      </w:r>
    </w:p>
    <w:p w14:paraId="2B3B19C1" w14:textId="2EB7C67B" w:rsidR="0093665B" w:rsidRDefault="0093665B" w:rsidP="00117F14">
      <w:pPr>
        <w:pStyle w:val="1"/>
        <w:ind w:firstLine="402"/>
        <w:jc w:val="center"/>
      </w:pPr>
      <w:r>
        <w:rPr>
          <w:noProof/>
        </w:rPr>
        <w:lastRenderedPageBreak/>
        <w:drawing>
          <wp:inline distT="0" distB="0" distL="0" distR="0" wp14:anchorId="5B461F72" wp14:editId="1DD9A85E">
            <wp:extent cx="5040000" cy="2645147"/>
            <wp:effectExtent l="0" t="0" r="8255" b="3175"/>
            <wp:docPr id="3" name="图片 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文本&#10;&#10;描述已自动生成"/>
                    <pic:cNvPicPr/>
                  </pic:nvPicPr>
                  <pic:blipFill>
                    <a:blip r:embed="rId9"/>
                    <a:stretch>
                      <a:fillRect/>
                    </a:stretch>
                  </pic:blipFill>
                  <pic:spPr>
                    <a:xfrm>
                      <a:off x="0" y="0"/>
                      <a:ext cx="5040000" cy="2645147"/>
                    </a:xfrm>
                    <a:prstGeom prst="rect">
                      <a:avLst/>
                    </a:prstGeom>
                  </pic:spPr>
                </pic:pic>
              </a:graphicData>
            </a:graphic>
          </wp:inline>
        </w:drawing>
      </w:r>
    </w:p>
    <w:p w14:paraId="66921E92" w14:textId="3F24EEA7" w:rsidR="00393968" w:rsidRDefault="00393968">
      <w:pPr>
        <w:widowControl/>
        <w:kinsoku/>
        <w:topLinePunct w:val="0"/>
        <w:ind w:firstLine="420"/>
      </w:pPr>
    </w:p>
    <w:p w14:paraId="019E2600" w14:textId="48B03E74" w:rsidR="00BE354A" w:rsidRPr="00226F3B" w:rsidRDefault="00BE354A" w:rsidP="00226F3B">
      <w:pPr>
        <w:pStyle w:val="a9"/>
        <w:numPr>
          <w:ilvl w:val="0"/>
          <w:numId w:val="8"/>
        </w:numPr>
        <w:ind w:firstLineChars="0"/>
        <w:rPr>
          <w:b/>
          <w:bCs/>
        </w:rPr>
      </w:pPr>
      <w:r w:rsidRPr="00226F3B">
        <w:rPr>
          <w:rFonts w:hint="eastAsia"/>
          <w:b/>
          <w:bCs/>
        </w:rPr>
        <w:t>晶体材料搜索</w:t>
      </w:r>
    </w:p>
    <w:p w14:paraId="37658FED" w14:textId="2C4A5136" w:rsidR="00784DC9" w:rsidRDefault="00D7360C" w:rsidP="00784DC9">
      <w:pPr>
        <w:pStyle w:val="a9"/>
        <w:numPr>
          <w:ilvl w:val="0"/>
          <w:numId w:val="5"/>
        </w:numPr>
        <w:ind w:firstLineChars="0"/>
      </w:pPr>
      <w:bookmarkStart w:id="0" w:name="_Hlk57157606"/>
      <w:r>
        <w:rPr>
          <w:rFonts w:hint="eastAsia"/>
        </w:rPr>
        <w:t>程序运行模式配置文件</w:t>
      </w:r>
    </w:p>
    <w:p w14:paraId="541149F1" w14:textId="4BEDE48E" w:rsidR="006C4D24" w:rsidRDefault="00D7360C" w:rsidP="00117F14">
      <w:pPr>
        <w:ind w:firstLine="420"/>
      </w:pPr>
      <w:r>
        <w:rPr>
          <w:rFonts w:hint="eastAsia"/>
        </w:rPr>
        <w:t>本程序现阶段通过脚本传参的模式传递参数，</w:t>
      </w:r>
      <w:r w:rsidR="001714FF">
        <w:rPr>
          <w:rFonts w:hint="eastAsia"/>
        </w:rPr>
        <w:t>后续采用配置文件的形式传递参数。</w:t>
      </w:r>
      <w:r w:rsidR="00117F14">
        <w:rPr>
          <w:rFonts w:hint="eastAsia"/>
        </w:rPr>
        <w:t>具体例如如下：</w:t>
      </w:r>
    </w:p>
    <w:p w14:paraId="4C8CDC1D" w14:textId="443DC0FE" w:rsidR="00C75012" w:rsidRDefault="00C75012" w:rsidP="00117F14">
      <w:pPr>
        <w:pStyle w:val="1"/>
        <w:ind w:firstLine="402"/>
        <w:jc w:val="center"/>
      </w:pPr>
      <w:r>
        <w:rPr>
          <w:noProof/>
        </w:rPr>
        <w:drawing>
          <wp:inline distT="0" distB="0" distL="0" distR="0" wp14:anchorId="6FFE0091" wp14:editId="149E4365">
            <wp:extent cx="5040000" cy="3530999"/>
            <wp:effectExtent l="0" t="0" r="8255" b="0"/>
            <wp:docPr id="11"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pic:nvPicPr>
                  <pic:blipFill>
                    <a:blip r:embed="rId10"/>
                    <a:stretch>
                      <a:fillRect/>
                    </a:stretch>
                  </pic:blipFill>
                  <pic:spPr>
                    <a:xfrm>
                      <a:off x="0" y="0"/>
                      <a:ext cx="5040000" cy="3530999"/>
                    </a:xfrm>
                    <a:prstGeom prst="rect">
                      <a:avLst/>
                    </a:prstGeom>
                  </pic:spPr>
                </pic:pic>
              </a:graphicData>
            </a:graphic>
          </wp:inline>
        </w:drawing>
      </w:r>
    </w:p>
    <w:p w14:paraId="5E0536BE" w14:textId="77777777" w:rsidR="00117F14" w:rsidRDefault="00117F14" w:rsidP="00117F14">
      <w:pPr>
        <w:ind w:firstLine="420"/>
      </w:pPr>
      <w:r>
        <w:rPr>
          <w:rFonts w:hint="eastAsia"/>
        </w:rPr>
        <w:t>主要需要进行修改的部分为注释的第一段，第一个参数</w:t>
      </w:r>
      <w:r>
        <w:rPr>
          <w:rFonts w:hint="eastAsia"/>
        </w:rPr>
        <w:t>atom</w:t>
      </w:r>
      <w:r>
        <w:rPr>
          <w:rFonts w:hint="eastAsia"/>
        </w:rPr>
        <w:t>用于设置搜索空间内的原子类型及其对应的个数。例如搜索的体系为</w:t>
      </w:r>
      <w:r>
        <w:rPr>
          <w:rFonts w:hint="eastAsia"/>
        </w:rPr>
        <w:t>BP</w:t>
      </w:r>
      <w:r>
        <w:rPr>
          <w:rFonts w:hint="eastAsia"/>
        </w:rPr>
        <w:t>体系，搜索空间设置为</w:t>
      </w:r>
      <w:r>
        <w:rPr>
          <w:rFonts w:hint="eastAsia"/>
        </w:rPr>
        <w:t>4</w:t>
      </w:r>
      <w:r>
        <w:rPr>
          <w:rFonts w:hint="eastAsia"/>
        </w:rPr>
        <w:t>倍大小的超胞，便可以设置为</w:t>
      </w:r>
      <w:r>
        <w:rPr>
          <w:rFonts w:hint="eastAsia"/>
        </w:rPr>
        <w:t>4</w:t>
      </w:r>
      <w:r>
        <w:rPr>
          <w:rFonts w:hint="eastAsia"/>
        </w:rPr>
        <w:t>个硼原子和</w:t>
      </w:r>
      <w:r>
        <w:rPr>
          <w:rFonts w:hint="eastAsia"/>
        </w:rPr>
        <w:t>4</w:t>
      </w:r>
      <w:r>
        <w:rPr>
          <w:rFonts w:hint="eastAsia"/>
        </w:rPr>
        <w:t>个磷原子。第二个参数</w:t>
      </w:r>
      <w:r>
        <w:rPr>
          <w:rFonts w:hint="eastAsia"/>
        </w:rPr>
        <w:t>mode</w:t>
      </w:r>
      <w:r>
        <w:rPr>
          <w:rFonts w:hint="eastAsia"/>
        </w:rPr>
        <w:t>用于设置搜索的晶体结构模式，可选择的模式有</w:t>
      </w:r>
      <w:r>
        <w:rPr>
          <w:rFonts w:hint="eastAsia"/>
        </w:rPr>
        <w:t>3d</w:t>
      </w:r>
      <w:r>
        <w:rPr>
          <w:rFonts w:hint="eastAsia"/>
        </w:rPr>
        <w:t>、</w:t>
      </w:r>
      <w:r>
        <w:t>2</w:t>
      </w:r>
      <w:r>
        <w:rPr>
          <w:rFonts w:hint="eastAsia"/>
        </w:rPr>
        <w:t>d</w:t>
      </w:r>
      <w:r>
        <w:rPr>
          <w:rFonts w:hint="eastAsia"/>
        </w:rPr>
        <w:t>、</w:t>
      </w:r>
      <w:r>
        <w:rPr>
          <w:rFonts w:hint="eastAsia"/>
        </w:rPr>
        <w:t>1d</w:t>
      </w:r>
      <w:r>
        <w:rPr>
          <w:rFonts w:hint="eastAsia"/>
        </w:rPr>
        <w:t>和</w:t>
      </w:r>
      <w:r>
        <w:rPr>
          <w:rFonts w:hint="eastAsia"/>
        </w:rPr>
        <w:t>0d</w:t>
      </w:r>
      <w:r>
        <w:rPr>
          <w:rFonts w:hint="eastAsia"/>
        </w:rPr>
        <w:t>，分别对应于三维块材、二维层状材料、一维纳米线和零维的团簇结构搜索，在本次例子中选择对于</w:t>
      </w:r>
      <w:r>
        <w:rPr>
          <w:rFonts w:hint="eastAsia"/>
        </w:rPr>
        <w:t>BP</w:t>
      </w:r>
      <w:r>
        <w:rPr>
          <w:rFonts w:hint="eastAsia"/>
        </w:rPr>
        <w:t>体系的三维块材</w:t>
      </w:r>
      <w:r>
        <w:rPr>
          <w:rFonts w:hint="eastAsia"/>
        </w:rPr>
        <w:lastRenderedPageBreak/>
        <w:t>晶体结构搜索。第三个参数</w:t>
      </w:r>
      <w:r>
        <w:rPr>
          <w:rFonts w:hint="eastAsia"/>
        </w:rPr>
        <w:t>njobs</w:t>
      </w:r>
      <w:r>
        <w:rPr>
          <w:rFonts w:hint="eastAsia"/>
        </w:rPr>
        <w:t>和</w:t>
      </w:r>
      <w:r>
        <w:rPr>
          <w:rFonts w:hint="eastAsia"/>
        </w:rPr>
        <w:t>nproc</w:t>
      </w:r>
      <w:r>
        <w:rPr>
          <w:rFonts w:hint="eastAsia"/>
        </w:rPr>
        <w:t>用于设置并行的任务数及每个任务所对应的核数，两者相乘应接近于当前高性能计算所拥有的核数，且当两者数值相近时具有最高的计算效率。第四个参数</w:t>
      </w:r>
      <w:r>
        <w:rPr>
          <w:rFonts w:hint="eastAsia"/>
        </w:rPr>
        <w:t>command</w:t>
      </w:r>
      <w:r>
        <w:rPr>
          <w:rFonts w:hint="eastAsia"/>
        </w:rPr>
        <w:t>是传递用于第一性原理计算相关的软件包程序，在本例子选择</w:t>
      </w:r>
      <w:r>
        <w:rPr>
          <w:rFonts w:hint="eastAsia"/>
        </w:rPr>
        <w:t>VASP</w:t>
      </w:r>
      <w:r>
        <w:rPr>
          <w:rFonts w:hint="eastAsia"/>
        </w:rPr>
        <w:t>程序用于计算结构的总能。</w:t>
      </w:r>
    </w:p>
    <w:p w14:paraId="0911F55D" w14:textId="5333DFE0" w:rsidR="00117F14" w:rsidRDefault="00117F14" w:rsidP="00117F14">
      <w:pPr>
        <w:ind w:firstLine="420"/>
      </w:pPr>
      <w:r>
        <w:rPr>
          <w:rFonts w:hint="eastAsia"/>
        </w:rPr>
        <w:t>除了以上最为基础的设置外，用户也可以选择设置其他更为进阶的相关设置。例如用于差分进化算法模拟过程中的族群个数</w:t>
      </w:r>
      <w:r>
        <w:rPr>
          <w:rFonts w:hint="eastAsia"/>
        </w:rPr>
        <w:t>Np</w:t>
      </w:r>
      <w:r>
        <w:rPr>
          <w:rFonts w:hint="eastAsia"/>
        </w:rPr>
        <w:t>的大小、体系是否带有磁性特性</w:t>
      </w:r>
      <w:r>
        <w:rPr>
          <w:rFonts w:hint="eastAsia"/>
        </w:rPr>
        <w:t>ispin</w:t>
      </w:r>
      <w:r>
        <w:rPr>
          <w:rFonts w:hint="eastAsia"/>
        </w:rPr>
        <w:t>、模拟晶体结构所施加的压力大小</w:t>
      </w:r>
      <w:r>
        <w:rPr>
          <w:rFonts w:hint="eastAsia"/>
        </w:rPr>
        <w:t>pstress</w:t>
      </w:r>
      <w:r>
        <w:rPr>
          <w:rFonts w:hint="eastAsia"/>
        </w:rPr>
        <w:t>等参数。在默认设置中，</w:t>
      </w:r>
      <w:r w:rsidR="00E44741">
        <w:rPr>
          <w:rFonts w:hint="eastAsia"/>
        </w:rPr>
        <w:t>差分进化算法将</w:t>
      </w:r>
      <w:r>
        <w:rPr>
          <w:rFonts w:hint="eastAsia"/>
        </w:rPr>
        <w:t>循环迭代</w:t>
      </w:r>
      <w:r>
        <w:t>200</w:t>
      </w:r>
      <w:r>
        <w:rPr>
          <w:rFonts w:hint="eastAsia"/>
        </w:rPr>
        <w:t>次族群的演化，其中每</w:t>
      </w:r>
      <w:r>
        <w:rPr>
          <w:rFonts w:hint="eastAsia"/>
        </w:rPr>
        <w:t>5</w:t>
      </w:r>
      <w:r>
        <w:rPr>
          <w:rFonts w:hint="eastAsia"/>
        </w:rPr>
        <w:t>次演化会对产生的所有个体进行归档分类。</w:t>
      </w:r>
      <w:r w:rsidR="00E44741">
        <w:rPr>
          <w:rFonts w:hint="eastAsia"/>
        </w:rPr>
        <w:t>在</w:t>
      </w:r>
      <w:r>
        <w:rPr>
          <w:rFonts w:hint="eastAsia"/>
        </w:rPr>
        <w:t>归档分类阶段会对每个演化获得的结构进行相似度分析，更进一步的局域结构优化，晶体结构对称性分析和</w:t>
      </w:r>
      <w:r>
        <w:rPr>
          <w:rFonts w:hint="eastAsia"/>
        </w:rPr>
        <w:t>X</w:t>
      </w:r>
      <w:r>
        <w:rPr>
          <w:rFonts w:hint="eastAsia"/>
        </w:rPr>
        <w:t>射线粉末衍射频谱分析。用户也可以对以上的部分进行合理的修改，以适应不同的用户需求。</w:t>
      </w:r>
    </w:p>
    <w:p w14:paraId="08208825" w14:textId="77777777" w:rsidR="00595EA1" w:rsidRDefault="00595EA1" w:rsidP="00117F14">
      <w:pPr>
        <w:ind w:firstLine="420"/>
      </w:pPr>
    </w:p>
    <w:p w14:paraId="0FF63C9A" w14:textId="56268BDE" w:rsidR="00226F3B" w:rsidRDefault="00595EA1" w:rsidP="00595EA1">
      <w:pPr>
        <w:pStyle w:val="a9"/>
        <w:numPr>
          <w:ilvl w:val="0"/>
          <w:numId w:val="5"/>
        </w:numPr>
        <w:ind w:firstLineChars="0"/>
      </w:pPr>
      <w:r>
        <w:rPr>
          <w:rFonts w:hint="eastAsia"/>
        </w:rPr>
        <w:t>程序输出结果</w:t>
      </w:r>
      <w:r w:rsidR="00BB75A4">
        <w:rPr>
          <w:rFonts w:hint="eastAsia"/>
        </w:rPr>
        <w:t>格式</w:t>
      </w:r>
    </w:p>
    <w:p w14:paraId="5BF15364" w14:textId="3A404F31" w:rsidR="00F60B73" w:rsidRPr="006C4D24" w:rsidRDefault="00F60B73" w:rsidP="006C4D24">
      <w:pPr>
        <w:ind w:firstLine="420"/>
      </w:pPr>
      <w:r>
        <w:rPr>
          <w:rFonts w:hint="eastAsia"/>
        </w:rPr>
        <w:t>当执行程序后将自动生成以下文件夹和文件，其中会根据当前的任务模式生成对应的文件夹。例如本次任务为搜索</w:t>
      </w:r>
      <w:r>
        <w:rPr>
          <w:rFonts w:hint="eastAsia"/>
        </w:rPr>
        <w:t>BP</w:t>
      </w:r>
      <w:r>
        <w:rPr>
          <w:rFonts w:hint="eastAsia"/>
        </w:rPr>
        <w:t>体系的三维块材晶体结构文件，因此主要的数据和结构存储于</w:t>
      </w:r>
      <w:r>
        <w:rPr>
          <w:rFonts w:hint="eastAsia"/>
        </w:rPr>
        <w:t>3d</w:t>
      </w:r>
      <w:r>
        <w:rPr>
          <w:rFonts w:hint="eastAsia"/>
        </w:rPr>
        <w:t>文件夹内。</w:t>
      </w:r>
      <w:r w:rsidR="008F67DD">
        <w:rPr>
          <w:rFonts w:hint="eastAsia"/>
        </w:rPr>
        <w:t>在该文件夹内存储了五个文件夹，</w:t>
      </w:r>
      <w:r w:rsidR="008F67DD">
        <w:rPr>
          <w:rFonts w:hint="eastAsia"/>
        </w:rPr>
        <w:t>archive</w:t>
      </w:r>
      <w:r w:rsidR="008F67DD">
        <w:rPr>
          <w:rFonts w:hint="eastAsia"/>
        </w:rPr>
        <w:t>用于存储所有演化过程中产生的个体</w:t>
      </w:r>
      <w:r w:rsidR="000335E7">
        <w:rPr>
          <w:rFonts w:hint="eastAsia"/>
        </w:rPr>
        <w:t>；</w:t>
      </w:r>
      <w:r w:rsidR="008F67DD">
        <w:rPr>
          <w:rFonts w:hint="eastAsia"/>
        </w:rPr>
        <w:t>best</w:t>
      </w:r>
      <w:r w:rsidR="008F67DD">
        <w:rPr>
          <w:rFonts w:hint="eastAsia"/>
        </w:rPr>
        <w:t>用于存储差分进化算法中</w:t>
      </w:r>
      <w:r w:rsidR="005144C9">
        <w:rPr>
          <w:rFonts w:hint="eastAsia"/>
        </w:rPr>
        <w:t>每一代族群最优个体的结构信息</w:t>
      </w:r>
      <w:r w:rsidR="000335E7">
        <w:rPr>
          <w:rFonts w:hint="eastAsia"/>
        </w:rPr>
        <w:t>；</w:t>
      </w:r>
      <w:r w:rsidR="005144C9">
        <w:rPr>
          <w:rFonts w:hint="eastAsia"/>
        </w:rPr>
        <w:t>feeds</w:t>
      </w:r>
      <w:r w:rsidR="005144C9">
        <w:rPr>
          <w:rFonts w:hint="eastAsia"/>
        </w:rPr>
        <w:t>用于提供接口方便用户提前投喂</w:t>
      </w:r>
      <w:r w:rsidR="000335E7">
        <w:rPr>
          <w:rFonts w:hint="eastAsia"/>
        </w:rPr>
        <w:t>优秀的个体，促进族群的演化过程；</w:t>
      </w:r>
      <w:r w:rsidR="000335E7">
        <w:rPr>
          <w:rFonts w:hint="eastAsia"/>
        </w:rPr>
        <w:t>paramaters</w:t>
      </w:r>
      <w:r w:rsidR="000335E7">
        <w:rPr>
          <w:rFonts w:hint="eastAsia"/>
        </w:rPr>
        <w:t>用于存储差分进化算法中</w:t>
      </w:r>
      <w:r w:rsidR="00E016CD">
        <w:rPr>
          <w:rFonts w:hint="eastAsia"/>
        </w:rPr>
        <w:t>各个自适应参数的具体数值，方便后续调试和理解演化过程；</w:t>
      </w:r>
      <w:r w:rsidR="00E016CD">
        <w:rPr>
          <w:rFonts w:hint="eastAsia"/>
        </w:rPr>
        <w:t>stable</w:t>
      </w:r>
      <w:r w:rsidR="00E016CD">
        <w:rPr>
          <w:rFonts w:hint="eastAsia"/>
        </w:rPr>
        <w:t>用于存储</w:t>
      </w:r>
      <w:r w:rsidR="00A57ED4">
        <w:rPr>
          <w:rFonts w:hint="eastAsia"/>
        </w:rPr>
        <w:t>归档分类的结构信息</w:t>
      </w:r>
      <w:r w:rsidR="00E44741">
        <w:rPr>
          <w:rFonts w:hint="eastAsia"/>
        </w:rPr>
        <w:t>。</w:t>
      </w:r>
      <w:r w:rsidR="006675AA">
        <w:rPr>
          <w:rFonts w:hint="eastAsia"/>
        </w:rPr>
        <w:t>其中</w:t>
      </w:r>
      <w:r w:rsidR="006675AA">
        <w:rPr>
          <w:rFonts w:hint="eastAsia"/>
        </w:rPr>
        <w:t>stable</w:t>
      </w:r>
      <w:r w:rsidR="006675AA">
        <w:rPr>
          <w:rFonts w:hint="eastAsia"/>
        </w:rPr>
        <w:t>和</w:t>
      </w:r>
      <w:r w:rsidR="006675AA">
        <w:rPr>
          <w:rFonts w:hint="eastAsia"/>
        </w:rPr>
        <w:t>bests</w:t>
      </w:r>
      <w:r w:rsidR="006675AA">
        <w:rPr>
          <w:rFonts w:hint="eastAsia"/>
        </w:rPr>
        <w:t>文件夹会创建软连接于任务的根目录方便用户查看当前的演化进度。</w:t>
      </w:r>
    </w:p>
    <w:p w14:paraId="0FAAF276" w14:textId="3E9C6451" w:rsidR="00DD31F1" w:rsidRDefault="00DD31F1" w:rsidP="00117F14">
      <w:pPr>
        <w:pStyle w:val="1"/>
        <w:ind w:firstLine="402"/>
        <w:jc w:val="center"/>
      </w:pPr>
      <w:r>
        <w:rPr>
          <w:noProof/>
        </w:rPr>
        <w:drawing>
          <wp:inline distT="0" distB="0" distL="0" distR="0" wp14:anchorId="10C15FBB" wp14:editId="34C4EEDB">
            <wp:extent cx="5040000" cy="2646807"/>
            <wp:effectExtent l="0" t="0" r="825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a:extLst>
                        <a:ext uri="{28A0092B-C50C-407E-A947-70E740481C1C}">
                          <a14:useLocalDpi xmlns:a14="http://schemas.microsoft.com/office/drawing/2010/main" val="0"/>
                        </a:ext>
                      </a:extLst>
                    </a:blip>
                    <a:stretch>
                      <a:fillRect/>
                    </a:stretch>
                  </pic:blipFill>
                  <pic:spPr>
                    <a:xfrm>
                      <a:off x="0" y="0"/>
                      <a:ext cx="5040000" cy="2646807"/>
                    </a:xfrm>
                    <a:prstGeom prst="rect">
                      <a:avLst/>
                    </a:prstGeom>
                  </pic:spPr>
                </pic:pic>
              </a:graphicData>
            </a:graphic>
          </wp:inline>
        </w:drawing>
      </w:r>
    </w:p>
    <w:p w14:paraId="2C691442" w14:textId="36F55712" w:rsidR="004947A0" w:rsidRDefault="004716E7" w:rsidP="00784DC9">
      <w:pPr>
        <w:ind w:firstLine="420"/>
      </w:pPr>
      <w:r>
        <w:rPr>
          <w:rFonts w:hint="eastAsia"/>
        </w:rPr>
        <w:t>在</w:t>
      </w:r>
      <w:r w:rsidR="00580F5D">
        <w:rPr>
          <w:rFonts w:hint="eastAsia"/>
        </w:rPr>
        <w:t>程序执行阶段</w:t>
      </w:r>
      <w:r w:rsidR="00823346">
        <w:rPr>
          <w:rFonts w:hint="eastAsia"/>
        </w:rPr>
        <w:t>会不断将结果输出</w:t>
      </w:r>
      <w:r w:rsidR="00F13E01">
        <w:rPr>
          <w:rFonts w:hint="eastAsia"/>
        </w:rPr>
        <w:t>至</w:t>
      </w:r>
      <w:r w:rsidR="00823346">
        <w:rPr>
          <w:rFonts w:hint="eastAsia"/>
        </w:rPr>
        <w:t>屏幕，其中在程序开始阶段会显示</w:t>
      </w:r>
      <w:r w:rsidR="006A6BF5">
        <w:rPr>
          <w:rFonts w:hint="eastAsia"/>
        </w:rPr>
        <w:t>当前工作模式的相关信息，方便用户检查</w:t>
      </w:r>
      <w:r w:rsidR="00F13E01">
        <w:rPr>
          <w:rFonts w:hint="eastAsia"/>
        </w:rPr>
        <w:t>任务模式设置是否正确。</w:t>
      </w:r>
      <w:r w:rsidR="00BB27E4">
        <w:rPr>
          <w:rFonts w:hint="eastAsia"/>
        </w:rPr>
        <w:t>在输出的头部信息内，存有演化中族群个数</w:t>
      </w:r>
      <w:r w:rsidR="00BB27E4">
        <w:rPr>
          <w:rFonts w:hint="eastAsia"/>
        </w:rPr>
        <w:t>Np</w:t>
      </w:r>
      <w:r w:rsidR="00BB27E4">
        <w:rPr>
          <w:rFonts w:hint="eastAsia"/>
        </w:rPr>
        <w:t>、</w:t>
      </w:r>
      <w:r w:rsidR="00DF7232">
        <w:rPr>
          <w:rFonts w:hint="eastAsia"/>
        </w:rPr>
        <w:t>自适应</w:t>
      </w:r>
      <w:r w:rsidR="00BB27E4">
        <w:rPr>
          <w:rFonts w:hint="eastAsia"/>
        </w:rPr>
        <w:t>学习</w:t>
      </w:r>
      <w:r w:rsidR="006F6D8C">
        <w:rPr>
          <w:rFonts w:hint="eastAsia"/>
        </w:rPr>
        <w:t>所采样的</w:t>
      </w:r>
      <w:r w:rsidR="00DF7232">
        <w:rPr>
          <w:rFonts w:hint="eastAsia"/>
        </w:rPr>
        <w:lastRenderedPageBreak/>
        <w:t>代数</w:t>
      </w:r>
      <w:r w:rsidR="00DF7232">
        <w:rPr>
          <w:rFonts w:hint="eastAsia"/>
        </w:rPr>
        <w:t>Lp</w:t>
      </w:r>
      <w:r w:rsidR="00DF7232">
        <w:rPr>
          <w:rFonts w:hint="eastAsia"/>
        </w:rPr>
        <w:t>以及任务开始所在的节点和路径信息。</w:t>
      </w:r>
      <w:r w:rsidR="006F6D8C">
        <w:rPr>
          <w:rFonts w:hint="eastAsia"/>
        </w:rPr>
        <w:t>在这之后会</w:t>
      </w:r>
      <w:r w:rsidR="006C142F">
        <w:rPr>
          <w:rFonts w:hint="eastAsia"/>
        </w:rPr>
        <w:t>将进化算法演化过程中的关键信息进行输出存储，其中</w:t>
      </w:r>
      <w:r w:rsidR="00631450">
        <w:rPr>
          <w:rFonts w:hint="eastAsia"/>
        </w:rPr>
        <w:t>Method</w:t>
      </w:r>
      <w:r w:rsidR="00631450">
        <w:rPr>
          <w:rFonts w:hint="eastAsia"/>
        </w:rPr>
        <w:t>列表示所选择的差分进化算法变体，</w:t>
      </w:r>
      <w:r w:rsidR="00631450">
        <w:rPr>
          <w:rFonts w:hint="eastAsia"/>
        </w:rPr>
        <w:t>NOH</w:t>
      </w:r>
      <w:r w:rsidR="00631450">
        <w:rPr>
          <w:rFonts w:hint="eastAsia"/>
        </w:rPr>
        <w:t>列表示</w:t>
      </w:r>
      <w:r w:rsidR="005C4792">
        <w:rPr>
          <w:rFonts w:hint="eastAsia"/>
        </w:rPr>
        <w:t>演化尝试次数，</w:t>
      </w:r>
      <w:r w:rsidR="005C4792">
        <w:rPr>
          <w:rFonts w:hint="eastAsia"/>
        </w:rPr>
        <w:t>Adopt</w:t>
      </w:r>
      <w:r w:rsidR="005C4792">
        <w:rPr>
          <w:rFonts w:hint="eastAsia"/>
        </w:rPr>
        <w:t>列表示是否成功取代当前族群父辈个体</w:t>
      </w:r>
      <w:r w:rsidR="00F24445">
        <w:rPr>
          <w:rFonts w:hint="eastAsia"/>
        </w:rPr>
        <w:t>，</w:t>
      </w:r>
      <w:r w:rsidR="00F24445">
        <w:rPr>
          <w:rFonts w:hint="eastAsia"/>
        </w:rPr>
        <w:t>Evolve</w:t>
      </w:r>
      <w:r w:rsidR="00F24445">
        <w:rPr>
          <w:rFonts w:hint="eastAsia"/>
        </w:rPr>
        <w:t>列表示当前个体是否成功推进族群的演化，</w:t>
      </w:r>
      <w:r w:rsidR="00F24445">
        <w:rPr>
          <w:rFonts w:hint="eastAsia"/>
        </w:rPr>
        <w:t>Energy</w:t>
      </w:r>
      <w:r w:rsidR="00F24445">
        <w:rPr>
          <w:rFonts w:hint="eastAsia"/>
        </w:rPr>
        <w:t>和</w:t>
      </w:r>
      <w:r w:rsidR="00F24445">
        <w:rPr>
          <w:rFonts w:hint="eastAsia"/>
        </w:rPr>
        <w:t>BaseEnergy</w:t>
      </w:r>
      <w:r w:rsidR="00F24445">
        <w:rPr>
          <w:rFonts w:hint="eastAsia"/>
        </w:rPr>
        <w:t>列分别为演化个体</w:t>
      </w:r>
      <w:r w:rsidR="004F52E6">
        <w:rPr>
          <w:rFonts w:hint="eastAsia"/>
        </w:rPr>
        <w:t>和族群</w:t>
      </w:r>
      <w:r w:rsidR="00B662EB">
        <w:rPr>
          <w:rFonts w:hint="eastAsia"/>
        </w:rPr>
        <w:t>父辈个体的平均原子总能。</w:t>
      </w:r>
    </w:p>
    <w:p w14:paraId="5B0232FE" w14:textId="273A3109" w:rsidR="006F6D8C" w:rsidRDefault="006F6D8C" w:rsidP="00FB15F1">
      <w:pPr>
        <w:pStyle w:val="1"/>
        <w:ind w:firstLine="402"/>
        <w:jc w:val="center"/>
      </w:pPr>
      <w:r>
        <w:rPr>
          <w:noProof/>
        </w:rPr>
        <w:drawing>
          <wp:inline distT="0" distB="0" distL="0" distR="0" wp14:anchorId="30E0D3B5" wp14:editId="5E8ECC23">
            <wp:extent cx="5040000" cy="2646698"/>
            <wp:effectExtent l="0" t="0" r="8255" b="1270"/>
            <wp:docPr id="14" name="图片 14"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文本&#10;&#10;中度可信度描述已自动生成"/>
                    <pic:cNvPicPr/>
                  </pic:nvPicPr>
                  <pic:blipFill>
                    <a:blip r:embed="rId12"/>
                    <a:stretch>
                      <a:fillRect/>
                    </a:stretch>
                  </pic:blipFill>
                  <pic:spPr>
                    <a:xfrm>
                      <a:off x="0" y="0"/>
                      <a:ext cx="5040000" cy="2646698"/>
                    </a:xfrm>
                    <a:prstGeom prst="rect">
                      <a:avLst/>
                    </a:prstGeom>
                  </pic:spPr>
                </pic:pic>
              </a:graphicData>
            </a:graphic>
          </wp:inline>
        </w:drawing>
      </w:r>
    </w:p>
    <w:p w14:paraId="7E77E355" w14:textId="6C9FBA2F" w:rsidR="006F6D8C" w:rsidRDefault="004924B4" w:rsidP="00B662EB">
      <w:pPr>
        <w:ind w:firstLine="420"/>
      </w:pPr>
      <w:r>
        <w:rPr>
          <w:rFonts w:hint="eastAsia"/>
        </w:rPr>
        <w:t>在程序执行阶段，用户可以随时查看产生的结果与信息</w:t>
      </w:r>
      <w:r w:rsidR="002C47CF">
        <w:rPr>
          <w:rFonts w:hint="eastAsia"/>
        </w:rPr>
        <w:t>。其中最为重要的输出结构存在于</w:t>
      </w:r>
      <w:r w:rsidR="002C47CF">
        <w:rPr>
          <w:rFonts w:hint="eastAsia"/>
        </w:rPr>
        <w:t>bests</w:t>
      </w:r>
      <w:r w:rsidR="002C47CF">
        <w:rPr>
          <w:rFonts w:hint="eastAsia"/>
        </w:rPr>
        <w:t>和</w:t>
      </w:r>
      <w:r w:rsidR="002C47CF">
        <w:rPr>
          <w:rFonts w:hint="eastAsia"/>
        </w:rPr>
        <w:t>stable</w:t>
      </w:r>
      <w:r w:rsidR="002C47CF">
        <w:rPr>
          <w:rFonts w:hint="eastAsia"/>
        </w:rPr>
        <w:t>文件夹内。在</w:t>
      </w:r>
      <w:r w:rsidR="002C47CF">
        <w:rPr>
          <w:rFonts w:hint="eastAsia"/>
        </w:rPr>
        <w:t>bests</w:t>
      </w:r>
      <w:r w:rsidR="00154A9B">
        <w:rPr>
          <w:rFonts w:hint="eastAsia"/>
        </w:rPr>
        <w:t>文件夹内</w:t>
      </w:r>
      <w:r w:rsidR="002C47CF">
        <w:rPr>
          <w:rFonts w:hint="eastAsia"/>
        </w:rPr>
        <w:t>会</w:t>
      </w:r>
      <w:r w:rsidR="00A3786C">
        <w:rPr>
          <w:rFonts w:hint="eastAsia"/>
        </w:rPr>
        <w:t>存储每一次代领族群进步的最优个体结构文件，用户可以</w:t>
      </w:r>
      <w:r w:rsidR="00154A9B">
        <w:rPr>
          <w:rFonts w:hint="eastAsia"/>
        </w:rPr>
        <w:t>及时</w:t>
      </w:r>
      <w:r w:rsidR="00A65E81">
        <w:rPr>
          <w:rFonts w:hint="eastAsia"/>
        </w:rPr>
        <w:t>查看最优个体的能量值</w:t>
      </w:r>
      <w:r w:rsidR="00154A9B">
        <w:rPr>
          <w:rFonts w:hint="eastAsia"/>
        </w:rPr>
        <w:t>演化情况。</w:t>
      </w:r>
      <w:r w:rsidR="00953EDD">
        <w:rPr>
          <w:rFonts w:hint="eastAsia"/>
        </w:rPr>
        <w:t>通过晶体结构可视化软件可以查看，演化获得个体未经过</w:t>
      </w:r>
      <w:r w:rsidR="000A1BDC">
        <w:rPr>
          <w:rFonts w:hint="eastAsia"/>
        </w:rPr>
        <w:t>对称性等标准化操作的原始结构文件。</w:t>
      </w:r>
    </w:p>
    <w:p w14:paraId="0E0D55BE" w14:textId="1F20225A" w:rsidR="002C47CF" w:rsidRDefault="002C47CF" w:rsidP="00FB15F1">
      <w:pPr>
        <w:pStyle w:val="1"/>
        <w:ind w:firstLine="402"/>
        <w:jc w:val="center"/>
      </w:pPr>
      <w:r>
        <w:rPr>
          <w:noProof/>
        </w:rPr>
        <w:drawing>
          <wp:inline distT="0" distB="0" distL="0" distR="0" wp14:anchorId="2ED29629" wp14:editId="41B05A31">
            <wp:extent cx="5038451" cy="2646698"/>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8451" cy="2646698"/>
                    </a:xfrm>
                    <a:prstGeom prst="rect">
                      <a:avLst/>
                    </a:prstGeom>
                  </pic:spPr>
                </pic:pic>
              </a:graphicData>
            </a:graphic>
          </wp:inline>
        </w:drawing>
      </w:r>
    </w:p>
    <w:p w14:paraId="5C5E2D44" w14:textId="1FD0A163" w:rsidR="00B662EB" w:rsidRDefault="001F5A0A" w:rsidP="00B662EB">
      <w:pPr>
        <w:ind w:firstLine="420"/>
      </w:pPr>
      <w:r>
        <w:rPr>
          <w:rFonts w:hint="eastAsia"/>
        </w:rPr>
        <w:t>在</w:t>
      </w:r>
      <w:r>
        <w:rPr>
          <w:rFonts w:hint="eastAsia"/>
        </w:rPr>
        <w:t>stable</w:t>
      </w:r>
      <w:r>
        <w:rPr>
          <w:rFonts w:hint="eastAsia"/>
        </w:rPr>
        <w:t>文件夹内存储了</w:t>
      </w:r>
      <w:r w:rsidR="00424DBB">
        <w:rPr>
          <w:rFonts w:hint="eastAsia"/>
        </w:rPr>
        <w:t>最近一次对所有归档结构分类的结果，在</w:t>
      </w:r>
      <w:r w:rsidR="00424DBB">
        <w:rPr>
          <w:rFonts w:hint="eastAsia"/>
        </w:rPr>
        <w:t>result</w:t>
      </w:r>
      <w:r w:rsidR="00424DBB">
        <w:t>.dat</w:t>
      </w:r>
      <w:r w:rsidR="00424DBB">
        <w:rPr>
          <w:rFonts w:hint="eastAsia"/>
        </w:rPr>
        <w:t>文件内记录了所有</w:t>
      </w:r>
      <w:r w:rsidR="00B86752">
        <w:rPr>
          <w:rFonts w:hint="eastAsia"/>
        </w:rPr>
        <w:t>能量较低且结构稳定的晶体结构。</w:t>
      </w:r>
      <w:r w:rsidR="00B86752">
        <w:rPr>
          <w:rFonts w:hint="eastAsia"/>
        </w:rPr>
        <w:t>Energy</w:t>
      </w:r>
      <w:r w:rsidR="00B86752">
        <w:rPr>
          <w:rFonts w:hint="eastAsia"/>
        </w:rPr>
        <w:t>列记录所有稳定结构的平均原子总能，</w:t>
      </w:r>
      <w:r w:rsidR="00B86752">
        <w:rPr>
          <w:rFonts w:hint="eastAsia"/>
        </w:rPr>
        <w:t>Volume</w:t>
      </w:r>
      <w:r w:rsidR="00B86752">
        <w:rPr>
          <w:rFonts w:hint="eastAsia"/>
        </w:rPr>
        <w:t>列记录了标准化操作</w:t>
      </w:r>
      <w:r w:rsidR="00871877">
        <w:rPr>
          <w:rFonts w:hint="eastAsia"/>
        </w:rPr>
        <w:t>前</w:t>
      </w:r>
      <w:r w:rsidR="00B86752">
        <w:rPr>
          <w:rFonts w:hint="eastAsia"/>
        </w:rPr>
        <w:t>晶胞结构的单胞体积，</w:t>
      </w:r>
      <w:r w:rsidR="00B86752">
        <w:rPr>
          <w:rFonts w:hint="eastAsia"/>
        </w:rPr>
        <w:t>SpaceGroup</w:t>
      </w:r>
      <w:r w:rsidR="00B86752">
        <w:rPr>
          <w:rFonts w:hint="eastAsia"/>
        </w:rPr>
        <w:t>列记录了晶体结构对应的空间群符号及序号</w:t>
      </w:r>
      <w:r w:rsidR="00871877">
        <w:rPr>
          <w:rFonts w:hint="eastAsia"/>
        </w:rPr>
        <w:t>，</w:t>
      </w:r>
      <w:r w:rsidR="00871877">
        <w:rPr>
          <w:rFonts w:hint="eastAsia"/>
        </w:rPr>
        <w:t>stdVol</w:t>
      </w:r>
      <w:r w:rsidR="00871877">
        <w:rPr>
          <w:rFonts w:hint="eastAsia"/>
        </w:rPr>
        <w:t>列记录了标准化操作</w:t>
      </w:r>
      <w:r w:rsidR="00871877">
        <w:rPr>
          <w:rFonts w:hint="eastAsia"/>
        </w:rPr>
        <w:lastRenderedPageBreak/>
        <w:t>后晶胞结构的单胞体积。</w:t>
      </w:r>
      <w:r w:rsidR="00256835">
        <w:rPr>
          <w:rFonts w:hint="eastAsia"/>
        </w:rPr>
        <w:t>同时在</w:t>
      </w:r>
      <w:r w:rsidR="00256835">
        <w:rPr>
          <w:rFonts w:hint="eastAsia"/>
        </w:rPr>
        <w:t>stable</w:t>
      </w:r>
      <w:r w:rsidR="00256835">
        <w:rPr>
          <w:rFonts w:hint="eastAsia"/>
        </w:rPr>
        <w:t>文件夹下的三个子文件夹分别存储了以上结构的原始搜索</w:t>
      </w:r>
      <w:r w:rsidR="006C296B">
        <w:rPr>
          <w:rFonts w:hint="eastAsia"/>
        </w:rPr>
        <w:t>结构、标准化晶体结构及对应的</w:t>
      </w:r>
      <w:r w:rsidR="006C296B">
        <w:rPr>
          <w:rFonts w:hint="eastAsia"/>
        </w:rPr>
        <w:t>X</w:t>
      </w:r>
      <w:r w:rsidR="006C296B">
        <w:rPr>
          <w:rFonts w:hint="eastAsia"/>
        </w:rPr>
        <w:t>射线粉末衍射模拟结构。</w:t>
      </w:r>
    </w:p>
    <w:p w14:paraId="21CC0F5C" w14:textId="2C75FF56" w:rsidR="00BB75A4" w:rsidRDefault="00BB75A4" w:rsidP="00B662EB">
      <w:pPr>
        <w:ind w:firstLine="420"/>
      </w:pPr>
    </w:p>
    <w:p w14:paraId="45D14196" w14:textId="3E6F9B64" w:rsidR="00BB75A4" w:rsidRDefault="00E02384" w:rsidP="00EE59FA">
      <w:pPr>
        <w:pStyle w:val="a9"/>
        <w:numPr>
          <w:ilvl w:val="0"/>
          <w:numId w:val="5"/>
        </w:numPr>
        <w:ind w:firstLineChars="0"/>
      </w:pPr>
      <w:r>
        <w:rPr>
          <w:rFonts w:hint="eastAsia"/>
        </w:rPr>
        <w:t>分析</w:t>
      </w:r>
      <w:r w:rsidR="00EE59FA">
        <w:rPr>
          <w:rFonts w:hint="eastAsia"/>
        </w:rPr>
        <w:t>输出结果文件</w:t>
      </w:r>
    </w:p>
    <w:p w14:paraId="4B92AFED" w14:textId="7A963C95" w:rsidR="005D7046" w:rsidRDefault="000B0093" w:rsidP="00B662EB">
      <w:pPr>
        <w:ind w:firstLine="420"/>
      </w:pPr>
      <w:r>
        <w:rPr>
          <w:rFonts w:hint="eastAsia"/>
        </w:rPr>
        <w:t>查看</w:t>
      </w:r>
      <w:r>
        <w:rPr>
          <w:rFonts w:hint="eastAsia"/>
        </w:rPr>
        <w:t>bests</w:t>
      </w:r>
      <w:r>
        <w:rPr>
          <w:rFonts w:hint="eastAsia"/>
        </w:rPr>
        <w:t>文件夹内的第</w:t>
      </w:r>
      <w:r>
        <w:rPr>
          <w:rFonts w:hint="eastAsia"/>
        </w:rPr>
        <w:t>1</w:t>
      </w:r>
      <w:r>
        <w:t>2</w:t>
      </w:r>
      <w:r>
        <w:rPr>
          <w:rFonts w:hint="eastAsia"/>
        </w:rPr>
        <w:t>次</w:t>
      </w:r>
      <w:r w:rsidR="00821A78">
        <w:rPr>
          <w:rFonts w:hint="eastAsia"/>
        </w:rPr>
        <w:t>推进</w:t>
      </w:r>
      <w:r>
        <w:rPr>
          <w:rFonts w:hint="eastAsia"/>
        </w:rPr>
        <w:t>族群演化的最优个体结构可以发现</w:t>
      </w:r>
      <w:r w:rsidR="00465BAB">
        <w:rPr>
          <w:rFonts w:hint="eastAsia"/>
        </w:rPr>
        <w:t>，最优的个体已经演化至类似于金刚石结构的稳定晶体结构。</w:t>
      </w:r>
    </w:p>
    <w:p w14:paraId="5360CC27" w14:textId="601A880A" w:rsidR="0044289B" w:rsidRDefault="0044289B" w:rsidP="00FB15F1">
      <w:pPr>
        <w:ind w:firstLineChars="0" w:firstLine="0"/>
        <w:jc w:val="center"/>
      </w:pPr>
      <w:r>
        <w:rPr>
          <w:noProof/>
        </w:rPr>
        <w:drawing>
          <wp:inline distT="0" distB="0" distL="0" distR="0" wp14:anchorId="0EDA9D44" wp14:editId="22627947">
            <wp:extent cx="2880000" cy="1915439"/>
            <wp:effectExtent l="0" t="0" r="0" b="8890"/>
            <wp:docPr id="16" name="图片 16" descr="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示意图&#10;&#10;描述已自动生成"/>
                    <pic:cNvPicPr/>
                  </pic:nvPicPr>
                  <pic:blipFill rotWithShape="1">
                    <a:blip r:embed="rId14"/>
                    <a:srcRect t="2049" b="9328"/>
                    <a:stretch/>
                  </pic:blipFill>
                  <pic:spPr bwMode="auto">
                    <a:xfrm>
                      <a:off x="0" y="0"/>
                      <a:ext cx="2880000" cy="1915439"/>
                    </a:xfrm>
                    <a:prstGeom prst="rect">
                      <a:avLst/>
                    </a:prstGeom>
                    <a:ln>
                      <a:noFill/>
                    </a:ln>
                    <a:extLst>
                      <a:ext uri="{53640926-AAD7-44D8-BBD7-CCE9431645EC}">
                        <a14:shadowObscured xmlns:a14="http://schemas.microsoft.com/office/drawing/2010/main"/>
                      </a:ext>
                    </a:extLst>
                  </pic:spPr>
                </pic:pic>
              </a:graphicData>
            </a:graphic>
          </wp:inline>
        </w:drawing>
      </w:r>
    </w:p>
    <w:p w14:paraId="74E1D8C6" w14:textId="3DBB1DC8" w:rsidR="00A85ACD" w:rsidRPr="00821A78" w:rsidRDefault="00A85ACD" w:rsidP="00FB15F1">
      <w:pPr>
        <w:ind w:firstLineChars="0" w:firstLine="0"/>
        <w:jc w:val="center"/>
        <w:rPr>
          <w:sz w:val="18"/>
          <w:szCs w:val="20"/>
        </w:rPr>
      </w:pPr>
      <w:r w:rsidRPr="00821A78">
        <w:rPr>
          <w:rFonts w:hint="eastAsia"/>
          <w:sz w:val="18"/>
          <w:szCs w:val="20"/>
        </w:rPr>
        <w:t>图</w:t>
      </w:r>
      <w:r w:rsidRPr="00821A78">
        <w:rPr>
          <w:rFonts w:hint="eastAsia"/>
          <w:sz w:val="18"/>
          <w:szCs w:val="20"/>
        </w:rPr>
        <w:t>1</w:t>
      </w:r>
      <w:r w:rsidRPr="00821A78">
        <w:rPr>
          <w:sz w:val="18"/>
          <w:szCs w:val="20"/>
        </w:rPr>
        <w:t>.</w:t>
      </w:r>
      <w:r w:rsidR="00821A78" w:rsidRPr="00821A78">
        <w:rPr>
          <w:sz w:val="18"/>
          <w:szCs w:val="20"/>
        </w:rPr>
        <w:t xml:space="preserve"> </w:t>
      </w:r>
      <w:r w:rsidR="00821A78" w:rsidRPr="00821A78">
        <w:rPr>
          <w:rFonts w:hint="eastAsia"/>
          <w:sz w:val="18"/>
          <w:szCs w:val="20"/>
        </w:rPr>
        <w:t>演化过程中第</w:t>
      </w:r>
      <w:r w:rsidR="00821A78" w:rsidRPr="00821A78">
        <w:rPr>
          <w:rFonts w:hint="eastAsia"/>
          <w:sz w:val="18"/>
          <w:szCs w:val="20"/>
        </w:rPr>
        <w:t>1</w:t>
      </w:r>
      <w:r w:rsidR="00821A78" w:rsidRPr="00821A78">
        <w:rPr>
          <w:sz w:val="18"/>
          <w:szCs w:val="20"/>
        </w:rPr>
        <w:t>2</w:t>
      </w:r>
      <w:r w:rsidR="00821A78" w:rsidRPr="00821A78">
        <w:rPr>
          <w:rFonts w:hint="eastAsia"/>
          <w:sz w:val="18"/>
          <w:szCs w:val="20"/>
        </w:rPr>
        <w:t>次推进族群演化的最优个体结构。</w:t>
      </w:r>
    </w:p>
    <w:p w14:paraId="3A3A0039" w14:textId="08F466AC" w:rsidR="00B662EB" w:rsidRDefault="00465BAB" w:rsidP="00B662EB">
      <w:pPr>
        <w:ind w:firstLine="420"/>
      </w:pPr>
      <w:r>
        <w:rPr>
          <w:rFonts w:hint="eastAsia"/>
        </w:rPr>
        <w:t>因此可以查看经过分类及标准化操作的最优个体晶体</w:t>
      </w:r>
      <w:r w:rsidR="0079430F">
        <w:rPr>
          <w:rFonts w:hint="eastAsia"/>
        </w:rPr>
        <w:t>如下：</w:t>
      </w:r>
    </w:p>
    <w:p w14:paraId="231386FD" w14:textId="4E7266BC" w:rsidR="0079430F" w:rsidRDefault="00810AD3" w:rsidP="00FB15F1">
      <w:pPr>
        <w:ind w:firstLineChars="0" w:firstLine="0"/>
        <w:jc w:val="center"/>
      </w:pPr>
      <w:r>
        <w:rPr>
          <w:noProof/>
        </w:rPr>
        <w:drawing>
          <wp:inline distT="0" distB="0" distL="0" distR="0" wp14:anchorId="5CAAFA3C" wp14:editId="6FE82BA2">
            <wp:extent cx="2880000" cy="2161341"/>
            <wp:effectExtent l="0" t="0" r="0" b="0"/>
            <wp:docPr id="25" name="图片 25"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表, 气泡图&#10;&#10;描述已自动生成"/>
                    <pic:cNvPicPr/>
                  </pic:nvPicPr>
                  <pic:blipFill>
                    <a:blip r:embed="rId15"/>
                    <a:stretch>
                      <a:fillRect/>
                    </a:stretch>
                  </pic:blipFill>
                  <pic:spPr>
                    <a:xfrm>
                      <a:off x="0" y="0"/>
                      <a:ext cx="2880000" cy="2161341"/>
                    </a:xfrm>
                    <a:prstGeom prst="rect">
                      <a:avLst/>
                    </a:prstGeom>
                  </pic:spPr>
                </pic:pic>
              </a:graphicData>
            </a:graphic>
          </wp:inline>
        </w:drawing>
      </w:r>
    </w:p>
    <w:p w14:paraId="15DC156A" w14:textId="7636FDC5" w:rsidR="00821A78" w:rsidRPr="00CB6027" w:rsidRDefault="00821A78" w:rsidP="00FB15F1">
      <w:pPr>
        <w:ind w:firstLineChars="0" w:firstLine="0"/>
        <w:jc w:val="center"/>
        <w:rPr>
          <w:sz w:val="18"/>
          <w:szCs w:val="20"/>
        </w:rPr>
      </w:pPr>
      <w:r w:rsidRPr="00CB6027">
        <w:rPr>
          <w:rFonts w:hint="eastAsia"/>
          <w:sz w:val="18"/>
          <w:szCs w:val="20"/>
        </w:rPr>
        <w:t>图</w:t>
      </w:r>
      <w:r w:rsidRPr="00CB6027">
        <w:rPr>
          <w:rFonts w:hint="eastAsia"/>
          <w:sz w:val="18"/>
          <w:szCs w:val="20"/>
        </w:rPr>
        <w:t>2</w:t>
      </w:r>
      <w:r w:rsidRPr="00CB6027">
        <w:rPr>
          <w:sz w:val="18"/>
          <w:szCs w:val="20"/>
        </w:rPr>
        <w:t xml:space="preserve">. </w:t>
      </w:r>
      <w:r w:rsidR="00CB6027" w:rsidRPr="00CB6027">
        <w:rPr>
          <w:rFonts w:hint="eastAsia"/>
          <w:sz w:val="18"/>
          <w:szCs w:val="20"/>
        </w:rPr>
        <w:t>对所有归档结构分类标准化后的最优结构。</w:t>
      </w:r>
    </w:p>
    <w:p w14:paraId="676CA653" w14:textId="36B27031" w:rsidR="00A85ACD" w:rsidRDefault="00A85ACD" w:rsidP="00FB15F1">
      <w:pPr>
        <w:ind w:firstLineChars="0" w:firstLine="0"/>
        <w:jc w:val="center"/>
      </w:pPr>
      <w:r>
        <w:rPr>
          <w:noProof/>
        </w:rPr>
        <w:drawing>
          <wp:inline distT="0" distB="0" distL="0" distR="0" wp14:anchorId="62ED92BB" wp14:editId="5871CCBF">
            <wp:extent cx="2880000" cy="171706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717065"/>
                    </a:xfrm>
                    <a:prstGeom prst="rect">
                      <a:avLst/>
                    </a:prstGeom>
                    <a:noFill/>
                    <a:ln>
                      <a:noFill/>
                    </a:ln>
                  </pic:spPr>
                </pic:pic>
              </a:graphicData>
            </a:graphic>
          </wp:inline>
        </w:drawing>
      </w:r>
    </w:p>
    <w:p w14:paraId="7686EAEE" w14:textId="7C48FCAE" w:rsidR="00CB6027" w:rsidRPr="00CB6027" w:rsidRDefault="00CB6027" w:rsidP="00FB15F1">
      <w:pPr>
        <w:ind w:firstLineChars="0" w:firstLine="0"/>
        <w:jc w:val="center"/>
        <w:rPr>
          <w:sz w:val="18"/>
          <w:szCs w:val="18"/>
        </w:rPr>
      </w:pPr>
      <w:r w:rsidRPr="00CB6027">
        <w:rPr>
          <w:rFonts w:hint="eastAsia"/>
          <w:sz w:val="18"/>
          <w:szCs w:val="18"/>
        </w:rPr>
        <w:t>图</w:t>
      </w:r>
      <w:r w:rsidRPr="00CB6027">
        <w:rPr>
          <w:rFonts w:hint="eastAsia"/>
          <w:sz w:val="18"/>
          <w:szCs w:val="18"/>
        </w:rPr>
        <w:t>3</w:t>
      </w:r>
      <w:r w:rsidRPr="00CB6027">
        <w:rPr>
          <w:sz w:val="18"/>
          <w:szCs w:val="18"/>
        </w:rPr>
        <w:t xml:space="preserve">. </w:t>
      </w:r>
      <w:r w:rsidRPr="00CB6027">
        <w:rPr>
          <w:rFonts w:hint="eastAsia"/>
          <w:sz w:val="18"/>
          <w:szCs w:val="18"/>
        </w:rPr>
        <w:t>对所有归档结构分类标准化后的最优结构的</w:t>
      </w:r>
      <w:r w:rsidRPr="00CB6027">
        <w:rPr>
          <w:rFonts w:hint="eastAsia"/>
          <w:sz w:val="18"/>
          <w:szCs w:val="18"/>
        </w:rPr>
        <w:t>XRD</w:t>
      </w:r>
      <w:r w:rsidRPr="00CB6027">
        <w:rPr>
          <w:rFonts w:hint="eastAsia"/>
          <w:sz w:val="18"/>
          <w:szCs w:val="18"/>
        </w:rPr>
        <w:t>模拟结构。</w:t>
      </w:r>
    </w:p>
    <w:p w14:paraId="1C51FCF4" w14:textId="2153AD20" w:rsidR="0001722B" w:rsidRDefault="00CB6027" w:rsidP="0001722B">
      <w:pPr>
        <w:ind w:firstLine="420"/>
      </w:pPr>
      <w:r>
        <w:rPr>
          <w:rFonts w:hint="eastAsia"/>
        </w:rPr>
        <w:lastRenderedPageBreak/>
        <w:t>在本程序内，除了可以搜索获得最优结构外还可以用于搜索研究其他所有亚稳定结构相的性质分析，</w:t>
      </w:r>
      <w:r w:rsidR="00354753">
        <w:rPr>
          <w:rFonts w:hint="eastAsia"/>
        </w:rPr>
        <w:t>通过查看分析</w:t>
      </w:r>
      <w:r w:rsidR="00354753">
        <w:rPr>
          <w:rFonts w:hint="eastAsia"/>
        </w:rPr>
        <w:t>stable</w:t>
      </w:r>
      <w:r w:rsidR="00354753">
        <w:rPr>
          <w:rFonts w:hint="eastAsia"/>
        </w:rPr>
        <w:t>文件夹内稳定且具有较高对称性的结构即可。</w:t>
      </w:r>
    </w:p>
    <w:p w14:paraId="222557F4" w14:textId="77777777" w:rsidR="0001722B" w:rsidRDefault="0001722B" w:rsidP="0001722B">
      <w:pPr>
        <w:ind w:firstLine="420"/>
      </w:pPr>
    </w:p>
    <w:bookmarkEnd w:id="0"/>
    <w:p w14:paraId="2CF35E4D" w14:textId="5CA0FB16" w:rsidR="00784DC9" w:rsidRPr="00EE59FA" w:rsidRDefault="00EE59FA" w:rsidP="00EE59FA">
      <w:pPr>
        <w:pStyle w:val="a9"/>
        <w:numPr>
          <w:ilvl w:val="0"/>
          <w:numId w:val="8"/>
        </w:numPr>
        <w:ind w:firstLineChars="0"/>
        <w:rPr>
          <w:b/>
          <w:bCs/>
        </w:rPr>
      </w:pPr>
      <w:r>
        <w:rPr>
          <w:rFonts w:hint="eastAsia"/>
          <w:b/>
          <w:bCs/>
        </w:rPr>
        <w:t>其他</w:t>
      </w:r>
      <w:r w:rsidR="0001722B">
        <w:rPr>
          <w:rFonts w:hint="eastAsia"/>
          <w:b/>
          <w:bCs/>
        </w:rPr>
        <w:t>维度</w:t>
      </w:r>
      <w:r w:rsidR="00F43B75">
        <w:rPr>
          <w:rFonts w:hint="eastAsia"/>
          <w:b/>
          <w:bCs/>
        </w:rPr>
        <w:t>晶体结构搜索</w:t>
      </w:r>
      <w:r>
        <w:rPr>
          <w:rFonts w:hint="eastAsia"/>
          <w:b/>
          <w:bCs/>
        </w:rPr>
        <w:t>工作</w:t>
      </w:r>
      <w:r w:rsidR="0001722B">
        <w:rPr>
          <w:rFonts w:hint="eastAsia"/>
          <w:b/>
          <w:bCs/>
        </w:rPr>
        <w:t>模式</w:t>
      </w:r>
    </w:p>
    <w:p w14:paraId="51811756" w14:textId="78841AA7" w:rsidR="0001722B" w:rsidRDefault="00F41598" w:rsidP="00F43B75">
      <w:pPr>
        <w:pStyle w:val="a9"/>
        <w:numPr>
          <w:ilvl w:val="0"/>
          <w:numId w:val="10"/>
        </w:numPr>
        <w:ind w:firstLineChars="0"/>
      </w:pPr>
      <w:r>
        <w:rPr>
          <w:rFonts w:hint="eastAsia"/>
        </w:rPr>
        <w:t>低维度</w:t>
      </w:r>
      <w:r w:rsidR="00F43B75">
        <w:rPr>
          <w:rFonts w:hint="eastAsia"/>
        </w:rPr>
        <w:t>层状材料</w:t>
      </w:r>
    </w:p>
    <w:p w14:paraId="7EFF7366" w14:textId="384D85AE" w:rsidR="00F41598" w:rsidRPr="00F43B75" w:rsidRDefault="00F41598" w:rsidP="00F41598">
      <w:pPr>
        <w:ind w:firstLine="420"/>
      </w:pPr>
      <w:r>
        <w:rPr>
          <w:rFonts w:hint="eastAsia"/>
        </w:rPr>
        <w:t>通过将</w:t>
      </w:r>
      <w:r w:rsidR="00FB44CF">
        <w:rPr>
          <w:rFonts w:hint="eastAsia"/>
        </w:rPr>
        <w:t>输出的配置文件中的搜索模拟分别修改为</w:t>
      </w:r>
      <w:r w:rsidR="00FB44CF">
        <w:rPr>
          <w:rFonts w:hint="eastAsia"/>
        </w:rPr>
        <w:t>2d</w:t>
      </w:r>
      <w:r w:rsidR="00FB44CF">
        <w:rPr>
          <w:rFonts w:hint="eastAsia"/>
        </w:rPr>
        <w:t>、</w:t>
      </w:r>
      <w:r w:rsidR="00FB44CF">
        <w:rPr>
          <w:rFonts w:hint="eastAsia"/>
        </w:rPr>
        <w:t>1d</w:t>
      </w:r>
      <w:r w:rsidR="00FB44CF">
        <w:rPr>
          <w:rFonts w:hint="eastAsia"/>
        </w:rPr>
        <w:t>和</w:t>
      </w:r>
      <w:r w:rsidR="00FB44CF">
        <w:rPr>
          <w:rFonts w:hint="eastAsia"/>
        </w:rPr>
        <w:t>0d</w:t>
      </w:r>
      <w:r w:rsidR="00FB44CF">
        <w:rPr>
          <w:rFonts w:hint="eastAsia"/>
        </w:rPr>
        <w:t>可以分别</w:t>
      </w:r>
      <w:r w:rsidR="00870999">
        <w:rPr>
          <w:rFonts w:hint="eastAsia"/>
        </w:rPr>
        <w:t>为</w:t>
      </w:r>
      <w:r w:rsidR="00FB44CF">
        <w:rPr>
          <w:rFonts w:hint="eastAsia"/>
        </w:rPr>
        <w:t>搜索二维层状材料、一维纳米线和零维团簇量子点等</w:t>
      </w:r>
      <w:r w:rsidR="00870999">
        <w:rPr>
          <w:rFonts w:hint="eastAsia"/>
        </w:rPr>
        <w:t>问题的提供解决方案。</w:t>
      </w:r>
    </w:p>
    <w:p w14:paraId="3C5A5D74" w14:textId="54314E9A" w:rsidR="0001722B" w:rsidRDefault="002107B0" w:rsidP="00FB15F1">
      <w:pPr>
        <w:pStyle w:val="1"/>
        <w:ind w:firstLine="402"/>
        <w:jc w:val="center"/>
      </w:pPr>
      <w:r>
        <w:rPr>
          <w:noProof/>
        </w:rPr>
        <w:drawing>
          <wp:inline distT="0" distB="0" distL="0" distR="0" wp14:anchorId="51BB8954" wp14:editId="430118F8">
            <wp:extent cx="3960000" cy="2022068"/>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0" cy="2022068"/>
                    </a:xfrm>
                    <a:prstGeom prst="rect">
                      <a:avLst/>
                    </a:prstGeom>
                    <a:noFill/>
                    <a:ln>
                      <a:noFill/>
                    </a:ln>
                  </pic:spPr>
                </pic:pic>
              </a:graphicData>
            </a:graphic>
          </wp:inline>
        </w:drawing>
      </w:r>
    </w:p>
    <w:p w14:paraId="02A14344" w14:textId="0E8D23A0" w:rsidR="002107B0" w:rsidRPr="00B809CA" w:rsidRDefault="002107B0" w:rsidP="00FB15F1">
      <w:pPr>
        <w:ind w:firstLineChars="0" w:firstLine="0"/>
        <w:jc w:val="center"/>
        <w:rPr>
          <w:sz w:val="18"/>
          <w:szCs w:val="18"/>
        </w:rPr>
      </w:pPr>
      <w:r w:rsidRPr="00B809CA">
        <w:rPr>
          <w:rFonts w:hint="eastAsia"/>
          <w:sz w:val="18"/>
          <w:szCs w:val="18"/>
        </w:rPr>
        <w:t>图</w:t>
      </w:r>
      <w:r w:rsidRPr="00B809CA">
        <w:rPr>
          <w:rFonts w:hint="eastAsia"/>
          <w:sz w:val="18"/>
          <w:szCs w:val="18"/>
        </w:rPr>
        <w:t>4</w:t>
      </w:r>
      <w:r w:rsidRPr="00B809CA">
        <w:rPr>
          <w:sz w:val="18"/>
          <w:szCs w:val="18"/>
        </w:rPr>
        <w:t xml:space="preserve">. </w:t>
      </w:r>
      <w:r w:rsidRPr="00B809CA">
        <w:rPr>
          <w:rFonts w:hint="eastAsia"/>
          <w:sz w:val="18"/>
          <w:szCs w:val="18"/>
        </w:rPr>
        <w:t>二维层状材料</w:t>
      </w:r>
      <w:r w:rsidR="006C7AD4" w:rsidRPr="00B809CA">
        <w:rPr>
          <w:rFonts w:hint="eastAsia"/>
          <w:sz w:val="18"/>
          <w:szCs w:val="18"/>
        </w:rPr>
        <w:t>MoS</w:t>
      </w:r>
      <w:r w:rsidR="006C7AD4" w:rsidRPr="00B809CA">
        <w:rPr>
          <w:sz w:val="18"/>
          <w:szCs w:val="18"/>
          <w:vertAlign w:val="subscript"/>
        </w:rPr>
        <w:t>2</w:t>
      </w:r>
      <w:r w:rsidR="006C7AD4" w:rsidRPr="00B809CA">
        <w:rPr>
          <w:rFonts w:hint="eastAsia"/>
          <w:sz w:val="18"/>
          <w:szCs w:val="18"/>
        </w:rPr>
        <w:t>搜索结果，</w:t>
      </w:r>
      <w:r w:rsidR="006C7AD4" w:rsidRPr="00B809CA">
        <w:rPr>
          <w:rFonts w:hint="eastAsia"/>
          <w:sz w:val="18"/>
          <w:szCs w:val="18"/>
        </w:rPr>
        <w:t>spunish</w:t>
      </w:r>
      <w:r w:rsidR="00B809CA" w:rsidRPr="00B809CA">
        <w:rPr>
          <w:rFonts w:hint="eastAsia"/>
          <w:sz w:val="18"/>
          <w:szCs w:val="18"/>
        </w:rPr>
        <w:t>参数设置为否情况。</w:t>
      </w:r>
    </w:p>
    <w:p w14:paraId="6F7D57FD" w14:textId="6BD8783D" w:rsidR="0001722B" w:rsidRDefault="00F41598" w:rsidP="00FB15F1">
      <w:pPr>
        <w:pStyle w:val="1"/>
        <w:ind w:firstLine="402"/>
        <w:jc w:val="center"/>
      </w:pPr>
      <w:r>
        <w:rPr>
          <w:noProof/>
        </w:rPr>
        <w:drawing>
          <wp:inline distT="0" distB="0" distL="0" distR="0" wp14:anchorId="61D85BE5" wp14:editId="3C5AB161">
            <wp:extent cx="3960000" cy="71378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0" cy="713785"/>
                    </a:xfrm>
                    <a:prstGeom prst="rect">
                      <a:avLst/>
                    </a:prstGeom>
                    <a:noFill/>
                    <a:ln>
                      <a:noFill/>
                    </a:ln>
                  </pic:spPr>
                </pic:pic>
              </a:graphicData>
            </a:graphic>
          </wp:inline>
        </w:drawing>
      </w:r>
    </w:p>
    <w:p w14:paraId="6A899E50" w14:textId="2D04AF9B" w:rsidR="00870999" w:rsidRPr="00BA7384" w:rsidRDefault="00870999" w:rsidP="00FB15F1">
      <w:pPr>
        <w:ind w:firstLineChars="0" w:firstLine="0"/>
        <w:jc w:val="center"/>
        <w:rPr>
          <w:sz w:val="18"/>
          <w:szCs w:val="18"/>
        </w:rPr>
      </w:pPr>
      <w:r w:rsidRPr="00BA7384">
        <w:rPr>
          <w:rFonts w:hint="eastAsia"/>
          <w:sz w:val="18"/>
          <w:szCs w:val="18"/>
        </w:rPr>
        <w:t>图</w:t>
      </w:r>
      <w:r w:rsidRPr="00BA7384">
        <w:rPr>
          <w:rFonts w:hint="eastAsia"/>
          <w:sz w:val="18"/>
          <w:szCs w:val="18"/>
        </w:rPr>
        <w:t>5</w:t>
      </w:r>
      <w:r w:rsidRPr="00BA7384">
        <w:rPr>
          <w:sz w:val="18"/>
          <w:szCs w:val="18"/>
        </w:rPr>
        <w:t xml:space="preserve">. </w:t>
      </w:r>
      <w:r w:rsidRPr="00BA7384">
        <w:rPr>
          <w:rFonts w:hint="eastAsia"/>
          <w:sz w:val="18"/>
          <w:szCs w:val="18"/>
        </w:rPr>
        <w:t>一维</w:t>
      </w:r>
      <w:r w:rsidR="00BA7384" w:rsidRPr="00BA7384">
        <w:rPr>
          <w:rFonts w:hint="eastAsia"/>
          <w:sz w:val="18"/>
          <w:szCs w:val="18"/>
        </w:rPr>
        <w:t>碳纳米管结构搜索，稳定结构为</w:t>
      </w:r>
      <w:r w:rsidR="00BA7384" w:rsidRPr="00BA7384">
        <w:rPr>
          <w:rFonts w:hint="eastAsia"/>
          <w:sz w:val="18"/>
          <w:szCs w:val="18"/>
        </w:rPr>
        <w:t>CNT</w:t>
      </w:r>
      <w:r w:rsidR="00BA7384" w:rsidRPr="00BA7384">
        <w:rPr>
          <w:sz w:val="18"/>
          <w:szCs w:val="18"/>
        </w:rPr>
        <w:t>(3, 3)</w:t>
      </w:r>
      <w:r w:rsidR="00BA7384" w:rsidRPr="00BA7384">
        <w:rPr>
          <w:rFonts w:hint="eastAsia"/>
          <w:sz w:val="18"/>
          <w:szCs w:val="18"/>
        </w:rPr>
        <w:t>。</w:t>
      </w:r>
    </w:p>
    <w:p w14:paraId="69F3AFF4" w14:textId="11160463" w:rsidR="00870999" w:rsidRDefault="00870999" w:rsidP="00FB15F1">
      <w:pPr>
        <w:pStyle w:val="1"/>
        <w:ind w:firstLine="402"/>
        <w:jc w:val="center"/>
      </w:pPr>
      <w:r>
        <w:rPr>
          <w:noProof/>
        </w:rPr>
        <w:drawing>
          <wp:inline distT="0" distB="0" distL="0" distR="0" wp14:anchorId="6DC5B60F" wp14:editId="137A91D3">
            <wp:extent cx="3960000" cy="75014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000" cy="750145"/>
                    </a:xfrm>
                    <a:prstGeom prst="rect">
                      <a:avLst/>
                    </a:prstGeom>
                    <a:noFill/>
                    <a:ln>
                      <a:noFill/>
                    </a:ln>
                  </pic:spPr>
                </pic:pic>
              </a:graphicData>
            </a:graphic>
          </wp:inline>
        </w:drawing>
      </w:r>
    </w:p>
    <w:p w14:paraId="14B3023D" w14:textId="585F0782" w:rsidR="00BA7384" w:rsidRPr="00C33CB2" w:rsidRDefault="00BA7384" w:rsidP="00FB15F1">
      <w:pPr>
        <w:ind w:firstLineChars="0" w:firstLine="0"/>
        <w:jc w:val="center"/>
        <w:rPr>
          <w:sz w:val="18"/>
          <w:szCs w:val="18"/>
        </w:rPr>
      </w:pPr>
      <w:r w:rsidRPr="00C33CB2">
        <w:rPr>
          <w:rFonts w:hint="eastAsia"/>
          <w:sz w:val="18"/>
          <w:szCs w:val="18"/>
        </w:rPr>
        <w:t>图</w:t>
      </w:r>
      <w:r w:rsidRPr="00C33CB2">
        <w:rPr>
          <w:rFonts w:hint="eastAsia"/>
          <w:sz w:val="18"/>
          <w:szCs w:val="18"/>
        </w:rPr>
        <w:t>6</w:t>
      </w:r>
      <w:r w:rsidRPr="00C33CB2">
        <w:rPr>
          <w:sz w:val="18"/>
          <w:szCs w:val="18"/>
        </w:rPr>
        <w:t xml:space="preserve">. </w:t>
      </w:r>
      <w:r w:rsidR="00C33CB2" w:rsidRPr="00C33CB2">
        <w:rPr>
          <w:rFonts w:hint="eastAsia"/>
          <w:sz w:val="18"/>
          <w:szCs w:val="18"/>
        </w:rPr>
        <w:t>搜索实验已知最小的稳定富勒烯结构</w:t>
      </w:r>
      <w:r w:rsidR="00C33CB2" w:rsidRPr="00C33CB2">
        <w:rPr>
          <w:rFonts w:hint="eastAsia"/>
          <w:sz w:val="18"/>
          <w:szCs w:val="18"/>
        </w:rPr>
        <w:t>C</w:t>
      </w:r>
      <w:r w:rsidR="00C33CB2" w:rsidRPr="00C33CB2">
        <w:rPr>
          <w:sz w:val="18"/>
          <w:szCs w:val="18"/>
          <w:vertAlign w:val="subscript"/>
        </w:rPr>
        <w:t>20</w:t>
      </w:r>
      <w:r w:rsidR="00C33CB2" w:rsidRPr="00C33CB2">
        <w:rPr>
          <w:rFonts w:hint="eastAsia"/>
          <w:sz w:val="18"/>
          <w:szCs w:val="18"/>
        </w:rPr>
        <w:t>。</w:t>
      </w:r>
    </w:p>
    <w:p w14:paraId="06C27D5B" w14:textId="01512334" w:rsidR="0001722B" w:rsidRDefault="00C33CB2" w:rsidP="00C33CB2">
      <w:pPr>
        <w:pStyle w:val="a9"/>
        <w:numPr>
          <w:ilvl w:val="0"/>
          <w:numId w:val="10"/>
        </w:numPr>
        <w:ind w:firstLineChars="0"/>
      </w:pPr>
      <w:r>
        <w:rPr>
          <w:rFonts w:hint="eastAsia"/>
        </w:rPr>
        <w:t>其他特殊模拟场景</w:t>
      </w:r>
    </w:p>
    <w:p w14:paraId="345A86C3" w14:textId="2D7425AC" w:rsidR="000636F0" w:rsidRDefault="00C33CB2" w:rsidP="00E26D1D">
      <w:pPr>
        <w:ind w:firstLine="420"/>
      </w:pPr>
      <w:r>
        <w:rPr>
          <w:rFonts w:hint="eastAsia"/>
        </w:rPr>
        <w:t>除了</w:t>
      </w:r>
      <w:r w:rsidR="00E32D9E">
        <w:rPr>
          <w:rFonts w:hint="eastAsia"/>
        </w:rPr>
        <w:t>分析</w:t>
      </w:r>
      <w:r w:rsidR="00B15385">
        <w:rPr>
          <w:rFonts w:hint="eastAsia"/>
        </w:rPr>
        <w:t>具有较好对称性的结构以外，程序还可以用于模拟分析其他复杂低维场景问题，例如晶界、</w:t>
      </w:r>
      <w:r w:rsidR="008A3057">
        <w:rPr>
          <w:rFonts w:hint="eastAsia"/>
        </w:rPr>
        <w:t>水界面、负载团簇和</w:t>
      </w:r>
      <w:r w:rsidR="001B09BD">
        <w:rPr>
          <w:rFonts w:hint="eastAsia"/>
        </w:rPr>
        <w:t>边界问题等。在程序中通过</w:t>
      </w:r>
      <w:r w:rsidR="00A9632C">
        <w:rPr>
          <w:rFonts w:hint="eastAsia"/>
        </w:rPr>
        <w:t>设置</w:t>
      </w:r>
      <w:r w:rsidR="007C0303">
        <w:rPr>
          <w:rFonts w:hint="eastAsia"/>
        </w:rPr>
        <w:t>模式为</w:t>
      </w:r>
      <w:r w:rsidR="006B72BA">
        <w:rPr>
          <w:rFonts w:hint="eastAsia"/>
        </w:rPr>
        <w:t>fix</w:t>
      </w:r>
      <w:r w:rsidR="006B72BA">
        <w:t>1</w:t>
      </w:r>
      <w:r w:rsidR="006B72BA">
        <w:rPr>
          <w:rFonts w:hint="eastAsia"/>
        </w:rPr>
        <w:t>和</w:t>
      </w:r>
      <w:r w:rsidR="006B72BA">
        <w:rPr>
          <w:rFonts w:hint="eastAsia"/>
        </w:rPr>
        <w:t>fix</w:t>
      </w:r>
      <w:r w:rsidR="006B72BA">
        <w:t>2</w:t>
      </w:r>
      <w:r w:rsidR="006B72BA">
        <w:rPr>
          <w:rFonts w:hint="eastAsia"/>
        </w:rPr>
        <w:t>模式，</w:t>
      </w:r>
      <w:r w:rsidR="00B865E6">
        <w:rPr>
          <w:rFonts w:hint="eastAsia"/>
        </w:rPr>
        <w:t>分别在搜索空间的左右两侧设置固定的原子结构信息。具体的接口设置模式如下图，其中当只有一个晶面被锁定时</w:t>
      </w:r>
      <w:r w:rsidR="00084ADC">
        <w:rPr>
          <w:rFonts w:hint="eastAsia"/>
        </w:rPr>
        <w:t>，可以用于模拟负载团簇</w:t>
      </w:r>
      <w:r w:rsidR="009E69E6">
        <w:rPr>
          <w:rFonts w:hint="eastAsia"/>
        </w:rPr>
        <w:t>、</w:t>
      </w:r>
      <w:r w:rsidR="00084ADC">
        <w:rPr>
          <w:rFonts w:hint="eastAsia"/>
        </w:rPr>
        <w:t>边界</w:t>
      </w:r>
      <w:r w:rsidR="009E69E6">
        <w:rPr>
          <w:rFonts w:hint="eastAsia"/>
        </w:rPr>
        <w:t>等此类问题。当两个晶面均过锁定时，可以用于模拟金属水界面问题、晶界等此类问题。</w:t>
      </w:r>
      <w:r w:rsidR="007031D7">
        <w:rPr>
          <w:rFonts w:hint="eastAsia"/>
        </w:rPr>
        <w:t>当两侧均未固定时，问题将等价于二维层状材料的搜索过程，因此不专门提供特定的接口。此外，在</w:t>
      </w:r>
      <w:r w:rsidR="000B1EFC">
        <w:rPr>
          <w:rFonts w:hint="eastAsia"/>
        </w:rPr>
        <w:t>以上两种锁定界面的问题中，将不再进行变胞优化搜索。</w:t>
      </w:r>
    </w:p>
    <w:p w14:paraId="66B4A806" w14:textId="5DA2B55A" w:rsidR="00FB15F1" w:rsidRDefault="00FB15F1" w:rsidP="00FB15F1">
      <w:pPr>
        <w:pStyle w:val="1"/>
        <w:ind w:firstLine="402"/>
        <w:jc w:val="center"/>
      </w:pPr>
      <w:r>
        <w:rPr>
          <w:rFonts w:hint="eastAsia"/>
          <w:noProof/>
        </w:rPr>
        <w:lastRenderedPageBreak/>
        <w:drawing>
          <wp:inline distT="0" distB="0" distL="0" distR="0" wp14:anchorId="39B45CBB" wp14:editId="011420C5">
            <wp:extent cx="4088315" cy="2349374"/>
            <wp:effectExtent l="0" t="0" r="7620" b="0"/>
            <wp:docPr id="30" name="图片 30"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图形用户界面&#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5080" cy="2359008"/>
                    </a:xfrm>
                    <a:prstGeom prst="rect">
                      <a:avLst/>
                    </a:prstGeom>
                    <a:noFill/>
                    <a:ln>
                      <a:noFill/>
                    </a:ln>
                  </pic:spPr>
                </pic:pic>
              </a:graphicData>
            </a:graphic>
          </wp:inline>
        </w:drawing>
      </w:r>
    </w:p>
    <w:p w14:paraId="461427B8" w14:textId="50D659C7" w:rsidR="000B1EFC" w:rsidRPr="00DC250B" w:rsidRDefault="000B1EFC" w:rsidP="00DC250B">
      <w:pPr>
        <w:ind w:firstLine="360"/>
        <w:jc w:val="center"/>
        <w:rPr>
          <w:sz w:val="18"/>
          <w:szCs w:val="18"/>
        </w:rPr>
      </w:pPr>
      <w:r w:rsidRPr="00DC250B">
        <w:rPr>
          <w:rFonts w:hint="eastAsia"/>
          <w:sz w:val="18"/>
          <w:szCs w:val="18"/>
        </w:rPr>
        <w:t>图</w:t>
      </w:r>
      <w:r w:rsidRPr="00DC250B">
        <w:rPr>
          <w:rFonts w:hint="eastAsia"/>
          <w:sz w:val="18"/>
          <w:szCs w:val="18"/>
        </w:rPr>
        <w:t>7</w:t>
      </w:r>
      <w:r w:rsidRPr="00DC250B">
        <w:rPr>
          <w:sz w:val="18"/>
          <w:szCs w:val="18"/>
        </w:rPr>
        <w:t xml:space="preserve">. </w:t>
      </w:r>
      <w:r w:rsidR="00B610D8" w:rsidRPr="00DC250B">
        <w:rPr>
          <w:rFonts w:hint="eastAsia"/>
          <w:sz w:val="18"/>
          <w:szCs w:val="18"/>
        </w:rPr>
        <w:t>处理</w:t>
      </w:r>
      <w:r w:rsidRPr="00DC250B">
        <w:rPr>
          <w:rFonts w:hint="eastAsia"/>
          <w:sz w:val="18"/>
          <w:szCs w:val="18"/>
        </w:rPr>
        <w:t>其他复杂低维度晶体结构搜索问题</w:t>
      </w:r>
      <w:r w:rsidR="00B610D8" w:rsidRPr="00DC250B">
        <w:rPr>
          <w:rFonts w:hint="eastAsia"/>
          <w:sz w:val="18"/>
          <w:szCs w:val="18"/>
        </w:rPr>
        <w:t>，</w:t>
      </w:r>
      <w:r w:rsidR="00D45E8C" w:rsidRPr="00DC250B">
        <w:rPr>
          <w:rFonts w:hint="eastAsia"/>
          <w:sz w:val="18"/>
          <w:szCs w:val="18"/>
        </w:rPr>
        <w:t>seu-spade</w:t>
      </w:r>
      <w:r w:rsidR="00B610D8" w:rsidRPr="00DC250B">
        <w:rPr>
          <w:rFonts w:hint="eastAsia"/>
          <w:sz w:val="18"/>
          <w:szCs w:val="18"/>
        </w:rPr>
        <w:t>程序提供</w:t>
      </w:r>
      <w:r w:rsidR="00DC250B" w:rsidRPr="00DC250B">
        <w:rPr>
          <w:rFonts w:hint="eastAsia"/>
          <w:sz w:val="18"/>
          <w:szCs w:val="18"/>
        </w:rPr>
        <w:t>接口设计逻辑。</w:t>
      </w:r>
    </w:p>
    <w:p w14:paraId="3C89242A" w14:textId="27F45130" w:rsidR="000B1EFC" w:rsidRDefault="000B1EFC" w:rsidP="000B1EFC">
      <w:pPr>
        <w:pStyle w:val="1"/>
        <w:ind w:firstLine="402"/>
        <w:jc w:val="center"/>
      </w:pPr>
      <w:r>
        <w:rPr>
          <w:noProof/>
        </w:rPr>
        <w:drawing>
          <wp:inline distT="0" distB="0" distL="0" distR="0" wp14:anchorId="46C6B327" wp14:editId="24D9956A">
            <wp:extent cx="3947869" cy="5337017"/>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8907" cy="5351939"/>
                    </a:xfrm>
                    <a:prstGeom prst="rect">
                      <a:avLst/>
                    </a:prstGeom>
                    <a:noFill/>
                    <a:ln>
                      <a:noFill/>
                    </a:ln>
                  </pic:spPr>
                </pic:pic>
              </a:graphicData>
            </a:graphic>
          </wp:inline>
        </w:drawing>
      </w:r>
    </w:p>
    <w:p w14:paraId="62DB60E6" w14:textId="10F629C7" w:rsidR="00DC250B" w:rsidRPr="00E802BB" w:rsidRDefault="00DC250B" w:rsidP="00DC250B">
      <w:pPr>
        <w:ind w:firstLine="360"/>
        <w:rPr>
          <w:sz w:val="18"/>
          <w:szCs w:val="18"/>
        </w:rPr>
      </w:pPr>
      <w:r w:rsidRPr="00E802BB">
        <w:rPr>
          <w:rFonts w:hint="eastAsia"/>
          <w:sz w:val="18"/>
          <w:szCs w:val="18"/>
        </w:rPr>
        <w:t>图</w:t>
      </w:r>
      <w:r w:rsidRPr="00E802BB">
        <w:rPr>
          <w:rFonts w:hint="eastAsia"/>
          <w:sz w:val="18"/>
          <w:szCs w:val="18"/>
        </w:rPr>
        <w:t>8</w:t>
      </w:r>
      <w:r w:rsidRPr="00E802BB">
        <w:rPr>
          <w:sz w:val="18"/>
          <w:szCs w:val="18"/>
        </w:rPr>
        <w:t xml:space="preserve">. </w:t>
      </w:r>
      <w:r w:rsidRPr="00E802BB">
        <w:rPr>
          <w:rFonts w:hint="eastAsia"/>
          <w:sz w:val="18"/>
          <w:szCs w:val="18"/>
        </w:rPr>
        <w:t>(</w:t>
      </w:r>
      <w:r w:rsidRPr="00E802BB">
        <w:rPr>
          <w:sz w:val="18"/>
          <w:szCs w:val="18"/>
        </w:rPr>
        <w:t>a-c)</w:t>
      </w:r>
      <w:r w:rsidRPr="00E802BB">
        <w:rPr>
          <w:rFonts w:hint="eastAsia"/>
          <w:sz w:val="18"/>
          <w:szCs w:val="18"/>
        </w:rPr>
        <w:t xml:space="preserve"> </w:t>
      </w:r>
      <w:r w:rsidRPr="00E802BB">
        <w:rPr>
          <w:rFonts w:hint="eastAsia"/>
          <w:sz w:val="18"/>
          <w:szCs w:val="18"/>
        </w:rPr>
        <w:t>分别为</w:t>
      </w:r>
      <w:r w:rsidR="00F90024" w:rsidRPr="00E802BB">
        <w:rPr>
          <w:rFonts w:hint="eastAsia"/>
          <w:sz w:val="18"/>
          <w:szCs w:val="18"/>
        </w:rPr>
        <w:t>铜金属晶界稳定结构搜索、铜金属表面负载水界面稳定结构搜索和</w:t>
      </w:r>
      <w:r w:rsidR="00E802BB" w:rsidRPr="00E802BB">
        <w:rPr>
          <w:rFonts w:hint="eastAsia"/>
          <w:sz w:val="18"/>
          <w:szCs w:val="18"/>
        </w:rPr>
        <w:t>石墨烯表面负载铜团簇稳定结构搜索。</w:t>
      </w:r>
    </w:p>
    <w:sectPr w:rsidR="00DC250B" w:rsidRPr="00E802BB" w:rsidSect="00393968">
      <w:headerReference w:type="even" r:id="rId22"/>
      <w:headerReference w:type="default" r:id="rId23"/>
      <w:footerReference w:type="even" r:id="rId24"/>
      <w:footerReference w:type="default" r:id="rId25"/>
      <w:headerReference w:type="first" r:id="rId26"/>
      <w:footerReference w:type="first" r:id="rId27"/>
      <w:pgSz w:w="11906" w:h="16838"/>
      <w:pgMar w:top="1440" w:right="1080" w:bottom="1440" w:left="1080" w:header="340" w:footer="34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9714A" w14:textId="77777777" w:rsidR="00B647C1" w:rsidRDefault="00B647C1" w:rsidP="00FE78B1">
      <w:pPr>
        <w:ind w:firstLine="420"/>
      </w:pPr>
      <w:r>
        <w:separator/>
      </w:r>
    </w:p>
  </w:endnote>
  <w:endnote w:type="continuationSeparator" w:id="0">
    <w:p w14:paraId="03B459E8" w14:textId="77777777" w:rsidR="00B647C1" w:rsidRDefault="00B647C1" w:rsidP="00FE78B1">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ck">
    <w:altName w:val="Consolas"/>
    <w:panose1 w:val="020B0609030202020204"/>
    <w:charset w:val="00"/>
    <w:family w:val="modern"/>
    <w:pitch w:val="fixed"/>
    <w:sig w:usb0="A50006EF" w:usb1="1000B8FB" w:usb2="00000020" w:usb3="00000000" w:csb0="0000019F" w:csb1="00000000"/>
    <w:embedRegular r:id="rId1" w:fontKey="{12545AF6-7494-4587-BEFB-309D05A4842D}"/>
  </w:font>
  <w:font w:name="Fira Code">
    <w:charset w:val="00"/>
    <w:family w:val="modern"/>
    <w:pitch w:val="fixed"/>
    <w:sig w:usb0="E00002EF" w:usb1="1200F8FB" w:usb2="00000008"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2" w:subsetted="1" w:fontKey="{3193537B-B791-4C31-847D-0681FF2D3774}"/>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D5896" w14:textId="77777777" w:rsidR="00D45E8C" w:rsidRDefault="00D45E8C">
    <w:pPr>
      <w:pStyle w:val="a7"/>
      <w:ind w:firstLine="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17FB" w14:textId="77777777" w:rsidR="00D45E8C" w:rsidRDefault="00D45E8C">
    <w:pPr>
      <w:pStyle w:val="a7"/>
      <w:ind w:firstLine="4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61C0E" w14:textId="77777777" w:rsidR="00D45E8C" w:rsidRDefault="00D45E8C">
    <w:pPr>
      <w:pStyle w:val="a7"/>
      <w:ind w:firstLine="4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2D129" w14:textId="77777777" w:rsidR="00B647C1" w:rsidRDefault="00B647C1" w:rsidP="00FE78B1">
      <w:pPr>
        <w:ind w:firstLine="420"/>
      </w:pPr>
      <w:r>
        <w:separator/>
      </w:r>
    </w:p>
  </w:footnote>
  <w:footnote w:type="continuationSeparator" w:id="0">
    <w:p w14:paraId="0A6F688F" w14:textId="77777777" w:rsidR="00B647C1" w:rsidRDefault="00B647C1" w:rsidP="00FE78B1">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9D643" w14:textId="77777777" w:rsidR="00D45E8C" w:rsidRDefault="00D45E8C">
    <w:pPr>
      <w:pStyle w:val="a5"/>
      <w:ind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7F077" w14:textId="5D0AC41E" w:rsidR="007E50A6" w:rsidRPr="00D45E8C" w:rsidRDefault="00D45E8C" w:rsidP="00475F83">
    <w:pPr>
      <w:pStyle w:val="a5"/>
      <w:ind w:firstLine="400"/>
      <w:jc w:val="right"/>
      <w:rPr>
        <w:rFonts w:ascii="Arial" w:hAnsi="Arial" w:cs="Arial"/>
        <w:sz w:val="20"/>
        <w:szCs w:val="20"/>
      </w:rPr>
    </w:pPr>
    <w:r w:rsidRPr="00A111AD">
      <w:rPr>
        <w:rFonts w:ascii="Arial" w:hAnsi="Arial" w:hint="eastAsia"/>
        <w:sz w:val="20"/>
        <w:szCs w:val="20"/>
      </w:rPr>
      <w:t>东南大学低维度晶体材料结构搜索软件</w:t>
    </w:r>
    <w:r w:rsidRPr="00A111AD">
      <w:rPr>
        <w:rFonts w:ascii="Arial" w:hAnsi="Arial"/>
        <w:sz w:val="20"/>
        <w:szCs w:val="20"/>
      </w:rPr>
      <w:t xml:space="preserve"> </w:t>
    </w:r>
    <w:r w:rsidRPr="00A111AD">
      <w:rPr>
        <w:rFonts w:ascii="Arial" w:hAnsi="Arial" w:hint="eastAsia"/>
        <w:sz w:val="20"/>
        <w:szCs w:val="20"/>
      </w:rPr>
      <w:t>seu-spade</w:t>
    </w:r>
    <w:r w:rsidRPr="00A111AD">
      <w:rPr>
        <w:rFonts w:ascii="Arial" w:hAnsi="Arial"/>
        <w:sz w:val="20"/>
        <w:szCs w:val="20"/>
      </w:rPr>
      <w:t xml:space="preserve"> </w:t>
    </w:r>
    <w:r>
      <w:rPr>
        <w:rFonts w:ascii="Arial" w:hAnsi="Arial"/>
        <w:sz w:val="20"/>
        <w:szCs w:val="20"/>
      </w:rPr>
      <w:t>-</w:t>
    </w:r>
    <w:r w:rsidRPr="00A111AD">
      <w:rPr>
        <w:rFonts w:ascii="Arial" w:hAnsi="Arial"/>
        <w:sz w:val="20"/>
        <w:szCs w:val="20"/>
      </w:rPr>
      <w:t xml:space="preserve"> </w:t>
    </w:r>
    <w:r w:rsidR="00935A06">
      <w:rPr>
        <w:rFonts w:ascii="Arial" w:hAnsi="Arial" w:hint="eastAsia"/>
        <w:sz w:val="20"/>
        <w:szCs w:val="20"/>
      </w:rPr>
      <w:t>V</w:t>
    </w:r>
    <w:r w:rsidRPr="00A111AD">
      <w:rPr>
        <w:rFonts w:ascii="Arial" w:hAnsi="Arial"/>
        <w:sz w:val="20"/>
        <w:szCs w:val="20"/>
      </w:rPr>
      <w:t>1.0</w:t>
    </w:r>
    <w:r w:rsidR="00475F83" w:rsidRPr="00863BAB">
      <w:rPr>
        <w:rFonts w:cs="Times New Roman"/>
        <w:sz w:val="20"/>
        <w:szCs w:val="20"/>
      </w:rPr>
      <w:t xml:space="preserve">   </w:t>
    </w:r>
    <w:r w:rsidR="00FB1880">
      <w:rPr>
        <w:rFonts w:cs="Times New Roman"/>
        <w:sz w:val="20"/>
        <w:szCs w:val="20"/>
      </w:rPr>
      <w:t xml:space="preserve">                </w:t>
    </w:r>
    <w:r w:rsidR="00475F83">
      <w:rPr>
        <w:rFonts w:ascii="Consolas" w:hAnsi="Consolas"/>
        <w:sz w:val="20"/>
        <w:szCs w:val="20"/>
      </w:rPr>
      <w:t xml:space="preserve">       </w:t>
    </w:r>
    <w:r w:rsidR="00475F83" w:rsidRPr="00D45E8C">
      <w:rPr>
        <w:rFonts w:ascii="Arial" w:hAnsi="Arial" w:cs="Arial"/>
        <w:sz w:val="20"/>
        <w:szCs w:val="20"/>
      </w:rPr>
      <w:t xml:space="preserve">  </w:t>
    </w:r>
    <w:r w:rsidR="00475F83" w:rsidRPr="00D45E8C">
      <w:rPr>
        <w:rFonts w:ascii="Arial" w:hAnsi="Arial" w:cs="Arial"/>
        <w:b/>
        <w:bCs/>
        <w:sz w:val="24"/>
        <w:szCs w:val="24"/>
      </w:rPr>
      <w:fldChar w:fldCharType="begin"/>
    </w:r>
    <w:r w:rsidR="00475F83" w:rsidRPr="00D45E8C">
      <w:rPr>
        <w:rFonts w:ascii="Arial" w:hAnsi="Arial" w:cs="Arial"/>
        <w:b/>
        <w:bCs/>
      </w:rPr>
      <w:instrText>PAGE</w:instrText>
    </w:r>
    <w:r w:rsidR="00475F83" w:rsidRPr="00D45E8C">
      <w:rPr>
        <w:rFonts w:ascii="Arial" w:hAnsi="Arial" w:cs="Arial"/>
        <w:b/>
        <w:bCs/>
        <w:sz w:val="24"/>
        <w:szCs w:val="24"/>
      </w:rPr>
      <w:fldChar w:fldCharType="separate"/>
    </w:r>
    <w:r w:rsidR="00475F83" w:rsidRPr="00D45E8C">
      <w:rPr>
        <w:rFonts w:ascii="Arial" w:hAnsi="Arial" w:cs="Arial"/>
        <w:b/>
        <w:bCs/>
        <w:sz w:val="24"/>
      </w:rPr>
      <w:t>1</w:t>
    </w:r>
    <w:r w:rsidR="00475F83" w:rsidRPr="00D45E8C">
      <w:rPr>
        <w:rFonts w:ascii="Arial" w:hAnsi="Arial" w:cs="Arial"/>
        <w:b/>
        <w:bCs/>
        <w:sz w:val="24"/>
        <w:szCs w:val="24"/>
      </w:rPr>
      <w:fldChar w:fldCharType="end"/>
    </w:r>
    <w:r w:rsidR="00475F83" w:rsidRPr="00D45E8C">
      <w:rPr>
        <w:rFonts w:ascii="Arial" w:hAnsi="Arial" w:cs="Arial"/>
        <w:lang w:val="zh-CN"/>
      </w:rPr>
      <w:t xml:space="preserve"> / </w:t>
    </w:r>
    <w:r w:rsidR="00475F83" w:rsidRPr="00D45E8C">
      <w:rPr>
        <w:rFonts w:ascii="Arial" w:hAnsi="Arial" w:cs="Arial"/>
        <w:b/>
        <w:bCs/>
        <w:sz w:val="24"/>
        <w:szCs w:val="24"/>
      </w:rPr>
      <w:fldChar w:fldCharType="begin"/>
    </w:r>
    <w:r w:rsidR="00475F83" w:rsidRPr="00D45E8C">
      <w:rPr>
        <w:rFonts w:ascii="Arial" w:hAnsi="Arial" w:cs="Arial"/>
        <w:b/>
        <w:bCs/>
      </w:rPr>
      <w:instrText>NUMPAGES</w:instrText>
    </w:r>
    <w:r w:rsidR="00475F83" w:rsidRPr="00D45E8C">
      <w:rPr>
        <w:rFonts w:ascii="Arial" w:hAnsi="Arial" w:cs="Arial"/>
        <w:b/>
        <w:bCs/>
        <w:sz w:val="24"/>
        <w:szCs w:val="24"/>
      </w:rPr>
      <w:fldChar w:fldCharType="separate"/>
    </w:r>
    <w:r w:rsidR="00475F83" w:rsidRPr="00D45E8C">
      <w:rPr>
        <w:rFonts w:ascii="Arial" w:hAnsi="Arial" w:cs="Arial"/>
        <w:b/>
        <w:bCs/>
        <w:sz w:val="24"/>
      </w:rPr>
      <w:t>77</w:t>
    </w:r>
    <w:r w:rsidR="00475F83" w:rsidRPr="00D45E8C">
      <w:rPr>
        <w:rFonts w:ascii="Arial" w:hAnsi="Arial" w:cs="Arial"/>
        <w:b/>
        <w:bCs/>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A08A" w14:textId="77777777" w:rsidR="00D45E8C" w:rsidRDefault="00D45E8C">
    <w:pPr>
      <w:pStyle w:val="a5"/>
      <w:ind w:firstLine="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110E6"/>
    <w:multiLevelType w:val="hybridMultilevel"/>
    <w:tmpl w:val="1862DF98"/>
    <w:lvl w:ilvl="0" w:tplc="F650F184">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62F4771"/>
    <w:multiLevelType w:val="hybridMultilevel"/>
    <w:tmpl w:val="B5D427CE"/>
    <w:lvl w:ilvl="0" w:tplc="3ACE6FBA">
      <w:start w:val="1"/>
      <w:numFmt w:val="japaneseCounting"/>
      <w:lvlText w:val="%1、"/>
      <w:lvlJc w:val="left"/>
      <w:pPr>
        <w:ind w:left="446" w:hanging="44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71314FF"/>
    <w:multiLevelType w:val="hybridMultilevel"/>
    <w:tmpl w:val="04BC17EA"/>
    <w:lvl w:ilvl="0" w:tplc="290C0D5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3F5A1FDD"/>
    <w:multiLevelType w:val="hybridMultilevel"/>
    <w:tmpl w:val="6DC6E8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D230DF2"/>
    <w:multiLevelType w:val="hybridMultilevel"/>
    <w:tmpl w:val="A4D051C6"/>
    <w:lvl w:ilvl="0" w:tplc="FFFFFFF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5ABB03C1"/>
    <w:multiLevelType w:val="hybridMultilevel"/>
    <w:tmpl w:val="6A629F5C"/>
    <w:lvl w:ilvl="0" w:tplc="4C5E2F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E4E240A"/>
    <w:multiLevelType w:val="hybridMultilevel"/>
    <w:tmpl w:val="89948E20"/>
    <w:lvl w:ilvl="0" w:tplc="53B009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04038D3"/>
    <w:multiLevelType w:val="hybridMultilevel"/>
    <w:tmpl w:val="A4D051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0007FC9"/>
    <w:multiLevelType w:val="hybridMultilevel"/>
    <w:tmpl w:val="C170A040"/>
    <w:lvl w:ilvl="0" w:tplc="D87EF2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2D77C62"/>
    <w:multiLevelType w:val="hybridMultilevel"/>
    <w:tmpl w:val="CB864924"/>
    <w:lvl w:ilvl="0" w:tplc="1BE21B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326248">
    <w:abstractNumId w:val="0"/>
  </w:num>
  <w:num w:numId="2" w16cid:durableId="896623123">
    <w:abstractNumId w:val="8"/>
  </w:num>
  <w:num w:numId="3" w16cid:durableId="780300262">
    <w:abstractNumId w:val="6"/>
  </w:num>
  <w:num w:numId="4" w16cid:durableId="592973446">
    <w:abstractNumId w:val="9"/>
  </w:num>
  <w:num w:numId="5" w16cid:durableId="930702756">
    <w:abstractNumId w:val="7"/>
  </w:num>
  <w:num w:numId="6" w16cid:durableId="1805076068">
    <w:abstractNumId w:val="3"/>
  </w:num>
  <w:num w:numId="7" w16cid:durableId="275986647">
    <w:abstractNumId w:val="5"/>
  </w:num>
  <w:num w:numId="8" w16cid:durableId="1560286262">
    <w:abstractNumId w:val="1"/>
  </w:num>
  <w:num w:numId="9" w16cid:durableId="1945070412">
    <w:abstractNumId w:val="2"/>
  </w:num>
  <w:num w:numId="10" w16cid:durableId="9282694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defaultTabStop w:val="420"/>
  <w:drawingGridHorizontalSpacing w:val="90"/>
  <w:drawingGridVerticalSpacing w:val="15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B7"/>
    <w:rsid w:val="00010263"/>
    <w:rsid w:val="0001722B"/>
    <w:rsid w:val="0002242B"/>
    <w:rsid w:val="000335E7"/>
    <w:rsid w:val="00033C82"/>
    <w:rsid w:val="000636F0"/>
    <w:rsid w:val="00083676"/>
    <w:rsid w:val="00084ADC"/>
    <w:rsid w:val="000870FB"/>
    <w:rsid w:val="000A1BDC"/>
    <w:rsid w:val="000B0093"/>
    <w:rsid w:val="000B1EFC"/>
    <w:rsid w:val="000B718B"/>
    <w:rsid w:val="000C5333"/>
    <w:rsid w:val="000D7072"/>
    <w:rsid w:val="00117F14"/>
    <w:rsid w:val="00125597"/>
    <w:rsid w:val="00154A9B"/>
    <w:rsid w:val="001714FF"/>
    <w:rsid w:val="001A6741"/>
    <w:rsid w:val="001B09BD"/>
    <w:rsid w:val="001D1867"/>
    <w:rsid w:val="001E34C3"/>
    <w:rsid w:val="001E528D"/>
    <w:rsid w:val="001E6225"/>
    <w:rsid w:val="001F5A0A"/>
    <w:rsid w:val="002107B0"/>
    <w:rsid w:val="00226F3B"/>
    <w:rsid w:val="00230A77"/>
    <w:rsid w:val="00242F41"/>
    <w:rsid w:val="00254BDE"/>
    <w:rsid w:val="00256835"/>
    <w:rsid w:val="00256BF4"/>
    <w:rsid w:val="00292E1C"/>
    <w:rsid w:val="00296312"/>
    <w:rsid w:val="002C47CF"/>
    <w:rsid w:val="002E2DDA"/>
    <w:rsid w:val="00304976"/>
    <w:rsid w:val="00317D6E"/>
    <w:rsid w:val="003360D7"/>
    <w:rsid w:val="00354753"/>
    <w:rsid w:val="00363149"/>
    <w:rsid w:val="0037004E"/>
    <w:rsid w:val="00393968"/>
    <w:rsid w:val="003B21CB"/>
    <w:rsid w:val="003E53D8"/>
    <w:rsid w:val="00400D1F"/>
    <w:rsid w:val="00405DC8"/>
    <w:rsid w:val="00420D22"/>
    <w:rsid w:val="00423CE4"/>
    <w:rsid w:val="00424DBB"/>
    <w:rsid w:val="00432C2B"/>
    <w:rsid w:val="004349AD"/>
    <w:rsid w:val="0044289B"/>
    <w:rsid w:val="00465BAB"/>
    <w:rsid w:val="004716E7"/>
    <w:rsid w:val="00475F83"/>
    <w:rsid w:val="00477846"/>
    <w:rsid w:val="004916B6"/>
    <w:rsid w:val="004924B4"/>
    <w:rsid w:val="004947A0"/>
    <w:rsid w:val="00497D0D"/>
    <w:rsid w:val="004D5CEC"/>
    <w:rsid w:val="004F52E6"/>
    <w:rsid w:val="00511DE1"/>
    <w:rsid w:val="005144C9"/>
    <w:rsid w:val="00546E13"/>
    <w:rsid w:val="00565DCD"/>
    <w:rsid w:val="00580F5D"/>
    <w:rsid w:val="005824B5"/>
    <w:rsid w:val="00595EA1"/>
    <w:rsid w:val="005B34DE"/>
    <w:rsid w:val="005C4792"/>
    <w:rsid w:val="005C47D2"/>
    <w:rsid w:val="005D054B"/>
    <w:rsid w:val="005D7046"/>
    <w:rsid w:val="006301DB"/>
    <w:rsid w:val="00631450"/>
    <w:rsid w:val="00664DD5"/>
    <w:rsid w:val="006675AA"/>
    <w:rsid w:val="00671B63"/>
    <w:rsid w:val="00672F29"/>
    <w:rsid w:val="00684E7F"/>
    <w:rsid w:val="006A6159"/>
    <w:rsid w:val="006A6BF5"/>
    <w:rsid w:val="006B72BA"/>
    <w:rsid w:val="006C142F"/>
    <w:rsid w:val="006C296B"/>
    <w:rsid w:val="006C4D24"/>
    <w:rsid w:val="006C7AD4"/>
    <w:rsid w:val="006F653A"/>
    <w:rsid w:val="006F6D8C"/>
    <w:rsid w:val="007031D7"/>
    <w:rsid w:val="00721B2B"/>
    <w:rsid w:val="007403AB"/>
    <w:rsid w:val="00762A01"/>
    <w:rsid w:val="00784DC9"/>
    <w:rsid w:val="00791F3F"/>
    <w:rsid w:val="0079430F"/>
    <w:rsid w:val="007C0303"/>
    <w:rsid w:val="007D22B7"/>
    <w:rsid w:val="007E4AFE"/>
    <w:rsid w:val="007E50A6"/>
    <w:rsid w:val="007F0DF7"/>
    <w:rsid w:val="00810AD3"/>
    <w:rsid w:val="00815228"/>
    <w:rsid w:val="008167E4"/>
    <w:rsid w:val="00821A78"/>
    <w:rsid w:val="00823346"/>
    <w:rsid w:val="008356CA"/>
    <w:rsid w:val="00870999"/>
    <w:rsid w:val="00871877"/>
    <w:rsid w:val="008771DE"/>
    <w:rsid w:val="008A3057"/>
    <w:rsid w:val="008E1C7E"/>
    <w:rsid w:val="008F67DD"/>
    <w:rsid w:val="00935A06"/>
    <w:rsid w:val="0093665B"/>
    <w:rsid w:val="00953EDD"/>
    <w:rsid w:val="00965520"/>
    <w:rsid w:val="0098318F"/>
    <w:rsid w:val="009E69E6"/>
    <w:rsid w:val="00A2361A"/>
    <w:rsid w:val="00A30CB0"/>
    <w:rsid w:val="00A34F64"/>
    <w:rsid w:val="00A3786C"/>
    <w:rsid w:val="00A43CC0"/>
    <w:rsid w:val="00A57ED4"/>
    <w:rsid w:val="00A651CD"/>
    <w:rsid w:val="00A65E81"/>
    <w:rsid w:val="00A85ACD"/>
    <w:rsid w:val="00A9632C"/>
    <w:rsid w:val="00AA28E8"/>
    <w:rsid w:val="00AA3165"/>
    <w:rsid w:val="00AD5409"/>
    <w:rsid w:val="00AF5EB4"/>
    <w:rsid w:val="00B15385"/>
    <w:rsid w:val="00B45A73"/>
    <w:rsid w:val="00B46A99"/>
    <w:rsid w:val="00B510FB"/>
    <w:rsid w:val="00B55C47"/>
    <w:rsid w:val="00B610D8"/>
    <w:rsid w:val="00B6322F"/>
    <w:rsid w:val="00B647C1"/>
    <w:rsid w:val="00B662EB"/>
    <w:rsid w:val="00B729E5"/>
    <w:rsid w:val="00B76A37"/>
    <w:rsid w:val="00B77F47"/>
    <w:rsid w:val="00B809CA"/>
    <w:rsid w:val="00B865E6"/>
    <w:rsid w:val="00B86752"/>
    <w:rsid w:val="00B93A33"/>
    <w:rsid w:val="00BA7384"/>
    <w:rsid w:val="00BB27E4"/>
    <w:rsid w:val="00BB75A4"/>
    <w:rsid w:val="00BC7485"/>
    <w:rsid w:val="00BD6EFF"/>
    <w:rsid w:val="00BE354A"/>
    <w:rsid w:val="00C20C4D"/>
    <w:rsid w:val="00C25D1F"/>
    <w:rsid w:val="00C33CB2"/>
    <w:rsid w:val="00C34078"/>
    <w:rsid w:val="00C42AEF"/>
    <w:rsid w:val="00C46BC2"/>
    <w:rsid w:val="00C65CC8"/>
    <w:rsid w:val="00C75012"/>
    <w:rsid w:val="00CA7238"/>
    <w:rsid w:val="00CB6027"/>
    <w:rsid w:val="00CE201B"/>
    <w:rsid w:val="00D45E8C"/>
    <w:rsid w:val="00D562DC"/>
    <w:rsid w:val="00D6277C"/>
    <w:rsid w:val="00D7360C"/>
    <w:rsid w:val="00D97CD6"/>
    <w:rsid w:val="00DB6C20"/>
    <w:rsid w:val="00DC250B"/>
    <w:rsid w:val="00DD31F1"/>
    <w:rsid w:val="00DE66A3"/>
    <w:rsid w:val="00DF487B"/>
    <w:rsid w:val="00DF7232"/>
    <w:rsid w:val="00E016CD"/>
    <w:rsid w:val="00E02384"/>
    <w:rsid w:val="00E26D1D"/>
    <w:rsid w:val="00E32D9E"/>
    <w:rsid w:val="00E44741"/>
    <w:rsid w:val="00E802BB"/>
    <w:rsid w:val="00EA3775"/>
    <w:rsid w:val="00EE59FA"/>
    <w:rsid w:val="00EF5C85"/>
    <w:rsid w:val="00F11D19"/>
    <w:rsid w:val="00F13E01"/>
    <w:rsid w:val="00F24445"/>
    <w:rsid w:val="00F332DE"/>
    <w:rsid w:val="00F41598"/>
    <w:rsid w:val="00F43B75"/>
    <w:rsid w:val="00F60B73"/>
    <w:rsid w:val="00F654DE"/>
    <w:rsid w:val="00F76F8D"/>
    <w:rsid w:val="00F84E49"/>
    <w:rsid w:val="00F90024"/>
    <w:rsid w:val="00FB15F1"/>
    <w:rsid w:val="00FB1880"/>
    <w:rsid w:val="00FB44CF"/>
    <w:rsid w:val="00FC445E"/>
    <w:rsid w:val="00FC6809"/>
    <w:rsid w:val="00FE2705"/>
    <w:rsid w:val="00FE78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4F338"/>
  <w15:chartTrackingRefBased/>
  <w15:docId w15:val="{AE323DA6-3A40-4A4F-A44A-C94C9B77F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华文中宋" w:hAnsi="Times New Roman"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62EB"/>
    <w:pPr>
      <w:widowControl w:val="0"/>
      <w:kinsoku w:val="0"/>
      <w:topLinePunct/>
      <w:spacing w:line="360" w:lineRule="auto"/>
      <w:ind w:firstLineChars="200" w:firstLine="200"/>
      <w:jc w:val="both"/>
    </w:pPr>
    <w:rPr>
      <w:rFonts w:eastAsia="宋体"/>
    </w:rPr>
  </w:style>
  <w:style w:type="paragraph" w:styleId="1">
    <w:name w:val="heading 1"/>
    <w:aliases w:val="路径"/>
    <w:basedOn w:val="a"/>
    <w:next w:val="a"/>
    <w:link w:val="10"/>
    <w:uiPriority w:val="9"/>
    <w:qFormat/>
    <w:rsid w:val="00791F3F"/>
    <w:pPr>
      <w:keepNext/>
      <w:keepLines/>
      <w:outlineLvl w:val="0"/>
    </w:pPr>
    <w:rPr>
      <w:b/>
      <w:bCs/>
      <w:kern w:val="44"/>
      <w:sz w:val="20"/>
      <w:szCs w:val="44"/>
    </w:rPr>
  </w:style>
  <w:style w:type="paragraph" w:styleId="2">
    <w:name w:val="heading 2"/>
    <w:basedOn w:val="a"/>
    <w:next w:val="a"/>
    <w:link w:val="20"/>
    <w:uiPriority w:val="9"/>
    <w:unhideWhenUsed/>
    <w:rsid w:val="00791F3F"/>
    <w:pPr>
      <w:keepNext/>
      <w:keepLines/>
      <w:spacing w:before="260" w:after="260" w:line="416" w:lineRule="atLeast"/>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rsid w:val="00791F3F"/>
    <w:pPr>
      <w:keepNext/>
      <w:keepLines/>
      <w:spacing w:before="260" w:after="260" w:line="416" w:lineRule="atLeast"/>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7D22B7"/>
  </w:style>
  <w:style w:type="paragraph" w:styleId="a4">
    <w:name w:val="No Spacing"/>
    <w:aliases w:val="源码"/>
    <w:uiPriority w:val="1"/>
    <w:qFormat/>
    <w:rsid w:val="00F60B73"/>
    <w:pPr>
      <w:widowControl w:val="0"/>
      <w:pBdr>
        <w:top w:val="single" w:sz="4" w:space="1" w:color="auto" w:shadow="1"/>
        <w:left w:val="single" w:sz="4" w:space="4" w:color="auto" w:shadow="1"/>
        <w:bottom w:val="single" w:sz="4" w:space="1" w:color="auto" w:shadow="1"/>
        <w:right w:val="single" w:sz="4" w:space="4" w:color="auto" w:shadow="1"/>
      </w:pBdr>
      <w:kinsoku w:val="0"/>
      <w:wordWrap w:val="0"/>
      <w:topLinePunct/>
      <w:autoSpaceDE w:val="0"/>
      <w:autoSpaceDN w:val="0"/>
      <w:snapToGrid w:val="0"/>
      <w:spacing w:line="288" w:lineRule="auto"/>
      <w:ind w:leftChars="200" w:left="200" w:rightChars="400" w:right="400"/>
    </w:pPr>
    <w:rPr>
      <w:rFonts w:ascii="Hack" w:hAnsi="Hack"/>
      <w:sz w:val="18"/>
    </w:rPr>
  </w:style>
  <w:style w:type="character" w:customStyle="1" w:styleId="10">
    <w:name w:val="标题 1 字符"/>
    <w:aliases w:val="路径 字符"/>
    <w:basedOn w:val="a0"/>
    <w:link w:val="1"/>
    <w:uiPriority w:val="9"/>
    <w:rsid w:val="00791F3F"/>
    <w:rPr>
      <w:rFonts w:ascii="Fira Code" w:hAnsi="Fira Code"/>
      <w:b/>
      <w:bCs/>
      <w:kern w:val="44"/>
      <w:sz w:val="20"/>
      <w:szCs w:val="44"/>
    </w:rPr>
  </w:style>
  <w:style w:type="character" w:customStyle="1" w:styleId="20">
    <w:name w:val="标题 2 字符"/>
    <w:basedOn w:val="a0"/>
    <w:link w:val="2"/>
    <w:uiPriority w:val="9"/>
    <w:rsid w:val="00791F3F"/>
    <w:rPr>
      <w:rFonts w:asciiTheme="majorHAnsi" w:eastAsiaTheme="majorEastAsia" w:hAnsiTheme="majorHAnsi" w:cstheme="majorBidi"/>
      <w:b/>
      <w:bCs/>
      <w:sz w:val="32"/>
      <w:szCs w:val="32"/>
    </w:rPr>
  </w:style>
  <w:style w:type="character" w:customStyle="1" w:styleId="30">
    <w:name w:val="标题 3 字符"/>
    <w:basedOn w:val="a0"/>
    <w:link w:val="3"/>
    <w:uiPriority w:val="9"/>
    <w:rsid w:val="00791F3F"/>
    <w:rPr>
      <w:rFonts w:ascii="Fira Code" w:hAnsi="Fira Code"/>
      <w:b/>
      <w:bCs/>
      <w:sz w:val="32"/>
      <w:szCs w:val="32"/>
    </w:rPr>
  </w:style>
  <w:style w:type="paragraph" w:styleId="a5">
    <w:name w:val="header"/>
    <w:basedOn w:val="a"/>
    <w:link w:val="a6"/>
    <w:uiPriority w:val="99"/>
    <w:unhideWhenUsed/>
    <w:rsid w:val="00FE78B1"/>
    <w:pPr>
      <w:pBdr>
        <w:bottom w:val="single" w:sz="6" w:space="1" w:color="auto"/>
      </w:pBdr>
      <w:tabs>
        <w:tab w:val="center" w:pos="4153"/>
        <w:tab w:val="right" w:pos="8306"/>
      </w:tabs>
      <w:snapToGrid w:val="0"/>
      <w:spacing w:line="240" w:lineRule="atLeast"/>
      <w:jc w:val="center"/>
    </w:pPr>
    <w:rPr>
      <w:szCs w:val="18"/>
    </w:rPr>
  </w:style>
  <w:style w:type="character" w:customStyle="1" w:styleId="a6">
    <w:name w:val="页眉 字符"/>
    <w:basedOn w:val="a0"/>
    <w:link w:val="a5"/>
    <w:uiPriority w:val="99"/>
    <w:rsid w:val="00FE78B1"/>
    <w:rPr>
      <w:rFonts w:ascii="Fira Code" w:hAnsi="Fira Code"/>
      <w:sz w:val="18"/>
      <w:szCs w:val="18"/>
    </w:rPr>
  </w:style>
  <w:style w:type="paragraph" w:styleId="a7">
    <w:name w:val="footer"/>
    <w:basedOn w:val="a"/>
    <w:link w:val="a8"/>
    <w:uiPriority w:val="99"/>
    <w:unhideWhenUsed/>
    <w:rsid w:val="00FE78B1"/>
    <w:pPr>
      <w:tabs>
        <w:tab w:val="center" w:pos="4153"/>
        <w:tab w:val="right" w:pos="8306"/>
      </w:tabs>
      <w:snapToGrid w:val="0"/>
      <w:spacing w:line="240" w:lineRule="atLeast"/>
    </w:pPr>
    <w:rPr>
      <w:szCs w:val="18"/>
    </w:rPr>
  </w:style>
  <w:style w:type="character" w:customStyle="1" w:styleId="a8">
    <w:name w:val="页脚 字符"/>
    <w:basedOn w:val="a0"/>
    <w:link w:val="a7"/>
    <w:uiPriority w:val="99"/>
    <w:rsid w:val="00FE78B1"/>
    <w:rPr>
      <w:rFonts w:ascii="Fira Code" w:hAnsi="Fira Code"/>
      <w:sz w:val="18"/>
      <w:szCs w:val="18"/>
    </w:rPr>
  </w:style>
  <w:style w:type="paragraph" w:styleId="a9">
    <w:name w:val="List Paragraph"/>
    <w:basedOn w:val="a"/>
    <w:uiPriority w:val="34"/>
    <w:qFormat/>
    <w:rsid w:val="00DE66A3"/>
    <w:pPr>
      <w:ind w:firstLine="420"/>
    </w:pPr>
  </w:style>
  <w:style w:type="paragraph" w:styleId="aa">
    <w:name w:val="Balloon Text"/>
    <w:basedOn w:val="a"/>
    <w:link w:val="ab"/>
    <w:uiPriority w:val="99"/>
    <w:semiHidden/>
    <w:unhideWhenUsed/>
    <w:rsid w:val="00AA28E8"/>
    <w:rPr>
      <w:szCs w:val="18"/>
    </w:rPr>
  </w:style>
  <w:style w:type="character" w:customStyle="1" w:styleId="ab">
    <w:name w:val="批注框文本 字符"/>
    <w:basedOn w:val="a0"/>
    <w:link w:val="aa"/>
    <w:uiPriority w:val="99"/>
    <w:semiHidden/>
    <w:rsid w:val="00AA28E8"/>
    <w:rPr>
      <w:rFonts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2846704">
      <w:bodyDiv w:val="1"/>
      <w:marLeft w:val="0"/>
      <w:marRight w:val="0"/>
      <w:marTop w:val="0"/>
      <w:marBottom w:val="0"/>
      <w:divBdr>
        <w:top w:val="none" w:sz="0" w:space="0" w:color="auto"/>
        <w:left w:val="none" w:sz="0" w:space="0" w:color="auto"/>
        <w:bottom w:val="none" w:sz="0" w:space="0" w:color="auto"/>
        <w:right w:val="none" w:sz="0" w:space="0" w:color="auto"/>
      </w:divBdr>
      <w:divsChild>
        <w:div w:id="873616726">
          <w:marLeft w:val="0"/>
          <w:marRight w:val="0"/>
          <w:marTop w:val="0"/>
          <w:marBottom w:val="0"/>
          <w:divBdr>
            <w:top w:val="none" w:sz="0" w:space="0" w:color="auto"/>
            <w:left w:val="none" w:sz="0" w:space="0" w:color="auto"/>
            <w:bottom w:val="none" w:sz="0" w:space="0" w:color="auto"/>
            <w:right w:val="none" w:sz="0" w:space="0" w:color="auto"/>
          </w:divBdr>
          <w:divsChild>
            <w:div w:id="4749142">
              <w:marLeft w:val="0"/>
              <w:marRight w:val="0"/>
              <w:marTop w:val="0"/>
              <w:marBottom w:val="0"/>
              <w:divBdr>
                <w:top w:val="none" w:sz="0" w:space="0" w:color="auto"/>
                <w:left w:val="none" w:sz="0" w:space="0" w:color="auto"/>
                <w:bottom w:val="none" w:sz="0" w:space="0" w:color="auto"/>
                <w:right w:val="none" w:sz="0" w:space="0" w:color="auto"/>
              </w:divBdr>
            </w:div>
            <w:div w:id="9649881">
              <w:marLeft w:val="0"/>
              <w:marRight w:val="0"/>
              <w:marTop w:val="0"/>
              <w:marBottom w:val="0"/>
              <w:divBdr>
                <w:top w:val="none" w:sz="0" w:space="0" w:color="auto"/>
                <w:left w:val="none" w:sz="0" w:space="0" w:color="auto"/>
                <w:bottom w:val="none" w:sz="0" w:space="0" w:color="auto"/>
                <w:right w:val="none" w:sz="0" w:space="0" w:color="auto"/>
              </w:divBdr>
            </w:div>
            <w:div w:id="10452784">
              <w:marLeft w:val="0"/>
              <w:marRight w:val="0"/>
              <w:marTop w:val="0"/>
              <w:marBottom w:val="0"/>
              <w:divBdr>
                <w:top w:val="none" w:sz="0" w:space="0" w:color="auto"/>
                <w:left w:val="none" w:sz="0" w:space="0" w:color="auto"/>
                <w:bottom w:val="none" w:sz="0" w:space="0" w:color="auto"/>
                <w:right w:val="none" w:sz="0" w:space="0" w:color="auto"/>
              </w:divBdr>
            </w:div>
            <w:div w:id="38289801">
              <w:marLeft w:val="0"/>
              <w:marRight w:val="0"/>
              <w:marTop w:val="0"/>
              <w:marBottom w:val="0"/>
              <w:divBdr>
                <w:top w:val="none" w:sz="0" w:space="0" w:color="auto"/>
                <w:left w:val="none" w:sz="0" w:space="0" w:color="auto"/>
                <w:bottom w:val="none" w:sz="0" w:space="0" w:color="auto"/>
                <w:right w:val="none" w:sz="0" w:space="0" w:color="auto"/>
              </w:divBdr>
            </w:div>
            <w:div w:id="65568549">
              <w:marLeft w:val="0"/>
              <w:marRight w:val="0"/>
              <w:marTop w:val="0"/>
              <w:marBottom w:val="0"/>
              <w:divBdr>
                <w:top w:val="none" w:sz="0" w:space="0" w:color="auto"/>
                <w:left w:val="none" w:sz="0" w:space="0" w:color="auto"/>
                <w:bottom w:val="none" w:sz="0" w:space="0" w:color="auto"/>
                <w:right w:val="none" w:sz="0" w:space="0" w:color="auto"/>
              </w:divBdr>
            </w:div>
            <w:div w:id="65879285">
              <w:marLeft w:val="0"/>
              <w:marRight w:val="0"/>
              <w:marTop w:val="0"/>
              <w:marBottom w:val="0"/>
              <w:divBdr>
                <w:top w:val="none" w:sz="0" w:space="0" w:color="auto"/>
                <w:left w:val="none" w:sz="0" w:space="0" w:color="auto"/>
                <w:bottom w:val="none" w:sz="0" w:space="0" w:color="auto"/>
                <w:right w:val="none" w:sz="0" w:space="0" w:color="auto"/>
              </w:divBdr>
            </w:div>
            <w:div w:id="91240206">
              <w:marLeft w:val="0"/>
              <w:marRight w:val="0"/>
              <w:marTop w:val="0"/>
              <w:marBottom w:val="0"/>
              <w:divBdr>
                <w:top w:val="none" w:sz="0" w:space="0" w:color="auto"/>
                <w:left w:val="none" w:sz="0" w:space="0" w:color="auto"/>
                <w:bottom w:val="none" w:sz="0" w:space="0" w:color="auto"/>
                <w:right w:val="none" w:sz="0" w:space="0" w:color="auto"/>
              </w:divBdr>
            </w:div>
            <w:div w:id="185682429">
              <w:marLeft w:val="0"/>
              <w:marRight w:val="0"/>
              <w:marTop w:val="0"/>
              <w:marBottom w:val="0"/>
              <w:divBdr>
                <w:top w:val="none" w:sz="0" w:space="0" w:color="auto"/>
                <w:left w:val="none" w:sz="0" w:space="0" w:color="auto"/>
                <w:bottom w:val="none" w:sz="0" w:space="0" w:color="auto"/>
                <w:right w:val="none" w:sz="0" w:space="0" w:color="auto"/>
              </w:divBdr>
            </w:div>
            <w:div w:id="210310957">
              <w:marLeft w:val="0"/>
              <w:marRight w:val="0"/>
              <w:marTop w:val="0"/>
              <w:marBottom w:val="0"/>
              <w:divBdr>
                <w:top w:val="none" w:sz="0" w:space="0" w:color="auto"/>
                <w:left w:val="none" w:sz="0" w:space="0" w:color="auto"/>
                <w:bottom w:val="none" w:sz="0" w:space="0" w:color="auto"/>
                <w:right w:val="none" w:sz="0" w:space="0" w:color="auto"/>
              </w:divBdr>
            </w:div>
            <w:div w:id="311718955">
              <w:marLeft w:val="0"/>
              <w:marRight w:val="0"/>
              <w:marTop w:val="0"/>
              <w:marBottom w:val="0"/>
              <w:divBdr>
                <w:top w:val="none" w:sz="0" w:space="0" w:color="auto"/>
                <w:left w:val="none" w:sz="0" w:space="0" w:color="auto"/>
                <w:bottom w:val="none" w:sz="0" w:space="0" w:color="auto"/>
                <w:right w:val="none" w:sz="0" w:space="0" w:color="auto"/>
              </w:divBdr>
            </w:div>
            <w:div w:id="313871175">
              <w:marLeft w:val="0"/>
              <w:marRight w:val="0"/>
              <w:marTop w:val="0"/>
              <w:marBottom w:val="0"/>
              <w:divBdr>
                <w:top w:val="none" w:sz="0" w:space="0" w:color="auto"/>
                <w:left w:val="none" w:sz="0" w:space="0" w:color="auto"/>
                <w:bottom w:val="none" w:sz="0" w:space="0" w:color="auto"/>
                <w:right w:val="none" w:sz="0" w:space="0" w:color="auto"/>
              </w:divBdr>
            </w:div>
            <w:div w:id="343670806">
              <w:marLeft w:val="0"/>
              <w:marRight w:val="0"/>
              <w:marTop w:val="0"/>
              <w:marBottom w:val="0"/>
              <w:divBdr>
                <w:top w:val="none" w:sz="0" w:space="0" w:color="auto"/>
                <w:left w:val="none" w:sz="0" w:space="0" w:color="auto"/>
                <w:bottom w:val="none" w:sz="0" w:space="0" w:color="auto"/>
                <w:right w:val="none" w:sz="0" w:space="0" w:color="auto"/>
              </w:divBdr>
            </w:div>
            <w:div w:id="456879651">
              <w:marLeft w:val="0"/>
              <w:marRight w:val="0"/>
              <w:marTop w:val="0"/>
              <w:marBottom w:val="0"/>
              <w:divBdr>
                <w:top w:val="none" w:sz="0" w:space="0" w:color="auto"/>
                <w:left w:val="none" w:sz="0" w:space="0" w:color="auto"/>
                <w:bottom w:val="none" w:sz="0" w:space="0" w:color="auto"/>
                <w:right w:val="none" w:sz="0" w:space="0" w:color="auto"/>
              </w:divBdr>
            </w:div>
            <w:div w:id="460852630">
              <w:marLeft w:val="0"/>
              <w:marRight w:val="0"/>
              <w:marTop w:val="0"/>
              <w:marBottom w:val="0"/>
              <w:divBdr>
                <w:top w:val="none" w:sz="0" w:space="0" w:color="auto"/>
                <w:left w:val="none" w:sz="0" w:space="0" w:color="auto"/>
                <w:bottom w:val="none" w:sz="0" w:space="0" w:color="auto"/>
                <w:right w:val="none" w:sz="0" w:space="0" w:color="auto"/>
              </w:divBdr>
            </w:div>
            <w:div w:id="491260778">
              <w:marLeft w:val="0"/>
              <w:marRight w:val="0"/>
              <w:marTop w:val="0"/>
              <w:marBottom w:val="0"/>
              <w:divBdr>
                <w:top w:val="none" w:sz="0" w:space="0" w:color="auto"/>
                <w:left w:val="none" w:sz="0" w:space="0" w:color="auto"/>
                <w:bottom w:val="none" w:sz="0" w:space="0" w:color="auto"/>
                <w:right w:val="none" w:sz="0" w:space="0" w:color="auto"/>
              </w:divBdr>
            </w:div>
            <w:div w:id="508300282">
              <w:marLeft w:val="0"/>
              <w:marRight w:val="0"/>
              <w:marTop w:val="0"/>
              <w:marBottom w:val="0"/>
              <w:divBdr>
                <w:top w:val="none" w:sz="0" w:space="0" w:color="auto"/>
                <w:left w:val="none" w:sz="0" w:space="0" w:color="auto"/>
                <w:bottom w:val="none" w:sz="0" w:space="0" w:color="auto"/>
                <w:right w:val="none" w:sz="0" w:space="0" w:color="auto"/>
              </w:divBdr>
            </w:div>
            <w:div w:id="753404844">
              <w:marLeft w:val="0"/>
              <w:marRight w:val="0"/>
              <w:marTop w:val="0"/>
              <w:marBottom w:val="0"/>
              <w:divBdr>
                <w:top w:val="none" w:sz="0" w:space="0" w:color="auto"/>
                <w:left w:val="none" w:sz="0" w:space="0" w:color="auto"/>
                <w:bottom w:val="none" w:sz="0" w:space="0" w:color="auto"/>
                <w:right w:val="none" w:sz="0" w:space="0" w:color="auto"/>
              </w:divBdr>
            </w:div>
            <w:div w:id="773669900">
              <w:marLeft w:val="0"/>
              <w:marRight w:val="0"/>
              <w:marTop w:val="0"/>
              <w:marBottom w:val="0"/>
              <w:divBdr>
                <w:top w:val="none" w:sz="0" w:space="0" w:color="auto"/>
                <w:left w:val="none" w:sz="0" w:space="0" w:color="auto"/>
                <w:bottom w:val="none" w:sz="0" w:space="0" w:color="auto"/>
                <w:right w:val="none" w:sz="0" w:space="0" w:color="auto"/>
              </w:divBdr>
            </w:div>
            <w:div w:id="790323874">
              <w:marLeft w:val="0"/>
              <w:marRight w:val="0"/>
              <w:marTop w:val="0"/>
              <w:marBottom w:val="0"/>
              <w:divBdr>
                <w:top w:val="none" w:sz="0" w:space="0" w:color="auto"/>
                <w:left w:val="none" w:sz="0" w:space="0" w:color="auto"/>
                <w:bottom w:val="none" w:sz="0" w:space="0" w:color="auto"/>
                <w:right w:val="none" w:sz="0" w:space="0" w:color="auto"/>
              </w:divBdr>
            </w:div>
            <w:div w:id="839809172">
              <w:marLeft w:val="0"/>
              <w:marRight w:val="0"/>
              <w:marTop w:val="0"/>
              <w:marBottom w:val="0"/>
              <w:divBdr>
                <w:top w:val="none" w:sz="0" w:space="0" w:color="auto"/>
                <w:left w:val="none" w:sz="0" w:space="0" w:color="auto"/>
                <w:bottom w:val="none" w:sz="0" w:space="0" w:color="auto"/>
                <w:right w:val="none" w:sz="0" w:space="0" w:color="auto"/>
              </w:divBdr>
            </w:div>
            <w:div w:id="1019937306">
              <w:marLeft w:val="0"/>
              <w:marRight w:val="0"/>
              <w:marTop w:val="0"/>
              <w:marBottom w:val="0"/>
              <w:divBdr>
                <w:top w:val="none" w:sz="0" w:space="0" w:color="auto"/>
                <w:left w:val="none" w:sz="0" w:space="0" w:color="auto"/>
                <w:bottom w:val="none" w:sz="0" w:space="0" w:color="auto"/>
                <w:right w:val="none" w:sz="0" w:space="0" w:color="auto"/>
              </w:divBdr>
            </w:div>
            <w:div w:id="1074204138">
              <w:marLeft w:val="0"/>
              <w:marRight w:val="0"/>
              <w:marTop w:val="0"/>
              <w:marBottom w:val="0"/>
              <w:divBdr>
                <w:top w:val="none" w:sz="0" w:space="0" w:color="auto"/>
                <w:left w:val="none" w:sz="0" w:space="0" w:color="auto"/>
                <w:bottom w:val="none" w:sz="0" w:space="0" w:color="auto"/>
                <w:right w:val="none" w:sz="0" w:space="0" w:color="auto"/>
              </w:divBdr>
            </w:div>
            <w:div w:id="1104692982">
              <w:marLeft w:val="0"/>
              <w:marRight w:val="0"/>
              <w:marTop w:val="0"/>
              <w:marBottom w:val="0"/>
              <w:divBdr>
                <w:top w:val="none" w:sz="0" w:space="0" w:color="auto"/>
                <w:left w:val="none" w:sz="0" w:space="0" w:color="auto"/>
                <w:bottom w:val="none" w:sz="0" w:space="0" w:color="auto"/>
                <w:right w:val="none" w:sz="0" w:space="0" w:color="auto"/>
              </w:divBdr>
            </w:div>
            <w:div w:id="1116217343">
              <w:marLeft w:val="0"/>
              <w:marRight w:val="0"/>
              <w:marTop w:val="0"/>
              <w:marBottom w:val="0"/>
              <w:divBdr>
                <w:top w:val="none" w:sz="0" w:space="0" w:color="auto"/>
                <w:left w:val="none" w:sz="0" w:space="0" w:color="auto"/>
                <w:bottom w:val="none" w:sz="0" w:space="0" w:color="auto"/>
                <w:right w:val="none" w:sz="0" w:space="0" w:color="auto"/>
              </w:divBdr>
            </w:div>
            <w:div w:id="1164933222">
              <w:marLeft w:val="0"/>
              <w:marRight w:val="0"/>
              <w:marTop w:val="0"/>
              <w:marBottom w:val="0"/>
              <w:divBdr>
                <w:top w:val="none" w:sz="0" w:space="0" w:color="auto"/>
                <w:left w:val="none" w:sz="0" w:space="0" w:color="auto"/>
                <w:bottom w:val="none" w:sz="0" w:space="0" w:color="auto"/>
                <w:right w:val="none" w:sz="0" w:space="0" w:color="auto"/>
              </w:divBdr>
            </w:div>
            <w:div w:id="1328050044">
              <w:marLeft w:val="0"/>
              <w:marRight w:val="0"/>
              <w:marTop w:val="0"/>
              <w:marBottom w:val="0"/>
              <w:divBdr>
                <w:top w:val="none" w:sz="0" w:space="0" w:color="auto"/>
                <w:left w:val="none" w:sz="0" w:space="0" w:color="auto"/>
                <w:bottom w:val="none" w:sz="0" w:space="0" w:color="auto"/>
                <w:right w:val="none" w:sz="0" w:space="0" w:color="auto"/>
              </w:divBdr>
            </w:div>
            <w:div w:id="1336500014">
              <w:marLeft w:val="0"/>
              <w:marRight w:val="0"/>
              <w:marTop w:val="0"/>
              <w:marBottom w:val="0"/>
              <w:divBdr>
                <w:top w:val="none" w:sz="0" w:space="0" w:color="auto"/>
                <w:left w:val="none" w:sz="0" w:space="0" w:color="auto"/>
                <w:bottom w:val="none" w:sz="0" w:space="0" w:color="auto"/>
                <w:right w:val="none" w:sz="0" w:space="0" w:color="auto"/>
              </w:divBdr>
            </w:div>
            <w:div w:id="1354262593">
              <w:marLeft w:val="0"/>
              <w:marRight w:val="0"/>
              <w:marTop w:val="0"/>
              <w:marBottom w:val="0"/>
              <w:divBdr>
                <w:top w:val="none" w:sz="0" w:space="0" w:color="auto"/>
                <w:left w:val="none" w:sz="0" w:space="0" w:color="auto"/>
                <w:bottom w:val="none" w:sz="0" w:space="0" w:color="auto"/>
                <w:right w:val="none" w:sz="0" w:space="0" w:color="auto"/>
              </w:divBdr>
            </w:div>
            <w:div w:id="1375931842">
              <w:marLeft w:val="0"/>
              <w:marRight w:val="0"/>
              <w:marTop w:val="0"/>
              <w:marBottom w:val="0"/>
              <w:divBdr>
                <w:top w:val="none" w:sz="0" w:space="0" w:color="auto"/>
                <w:left w:val="none" w:sz="0" w:space="0" w:color="auto"/>
                <w:bottom w:val="none" w:sz="0" w:space="0" w:color="auto"/>
                <w:right w:val="none" w:sz="0" w:space="0" w:color="auto"/>
              </w:divBdr>
            </w:div>
            <w:div w:id="1376387408">
              <w:marLeft w:val="0"/>
              <w:marRight w:val="0"/>
              <w:marTop w:val="0"/>
              <w:marBottom w:val="0"/>
              <w:divBdr>
                <w:top w:val="none" w:sz="0" w:space="0" w:color="auto"/>
                <w:left w:val="none" w:sz="0" w:space="0" w:color="auto"/>
                <w:bottom w:val="none" w:sz="0" w:space="0" w:color="auto"/>
                <w:right w:val="none" w:sz="0" w:space="0" w:color="auto"/>
              </w:divBdr>
            </w:div>
            <w:div w:id="1395084879">
              <w:marLeft w:val="0"/>
              <w:marRight w:val="0"/>
              <w:marTop w:val="0"/>
              <w:marBottom w:val="0"/>
              <w:divBdr>
                <w:top w:val="none" w:sz="0" w:space="0" w:color="auto"/>
                <w:left w:val="none" w:sz="0" w:space="0" w:color="auto"/>
                <w:bottom w:val="none" w:sz="0" w:space="0" w:color="auto"/>
                <w:right w:val="none" w:sz="0" w:space="0" w:color="auto"/>
              </w:divBdr>
            </w:div>
            <w:div w:id="1434862443">
              <w:marLeft w:val="0"/>
              <w:marRight w:val="0"/>
              <w:marTop w:val="0"/>
              <w:marBottom w:val="0"/>
              <w:divBdr>
                <w:top w:val="none" w:sz="0" w:space="0" w:color="auto"/>
                <w:left w:val="none" w:sz="0" w:space="0" w:color="auto"/>
                <w:bottom w:val="none" w:sz="0" w:space="0" w:color="auto"/>
                <w:right w:val="none" w:sz="0" w:space="0" w:color="auto"/>
              </w:divBdr>
            </w:div>
            <w:div w:id="1435705144">
              <w:marLeft w:val="0"/>
              <w:marRight w:val="0"/>
              <w:marTop w:val="0"/>
              <w:marBottom w:val="0"/>
              <w:divBdr>
                <w:top w:val="none" w:sz="0" w:space="0" w:color="auto"/>
                <w:left w:val="none" w:sz="0" w:space="0" w:color="auto"/>
                <w:bottom w:val="none" w:sz="0" w:space="0" w:color="auto"/>
                <w:right w:val="none" w:sz="0" w:space="0" w:color="auto"/>
              </w:divBdr>
            </w:div>
            <w:div w:id="1491484646">
              <w:marLeft w:val="0"/>
              <w:marRight w:val="0"/>
              <w:marTop w:val="0"/>
              <w:marBottom w:val="0"/>
              <w:divBdr>
                <w:top w:val="none" w:sz="0" w:space="0" w:color="auto"/>
                <w:left w:val="none" w:sz="0" w:space="0" w:color="auto"/>
                <w:bottom w:val="none" w:sz="0" w:space="0" w:color="auto"/>
                <w:right w:val="none" w:sz="0" w:space="0" w:color="auto"/>
              </w:divBdr>
            </w:div>
            <w:div w:id="1535537086">
              <w:marLeft w:val="0"/>
              <w:marRight w:val="0"/>
              <w:marTop w:val="0"/>
              <w:marBottom w:val="0"/>
              <w:divBdr>
                <w:top w:val="none" w:sz="0" w:space="0" w:color="auto"/>
                <w:left w:val="none" w:sz="0" w:space="0" w:color="auto"/>
                <w:bottom w:val="none" w:sz="0" w:space="0" w:color="auto"/>
                <w:right w:val="none" w:sz="0" w:space="0" w:color="auto"/>
              </w:divBdr>
            </w:div>
            <w:div w:id="1779831280">
              <w:marLeft w:val="0"/>
              <w:marRight w:val="0"/>
              <w:marTop w:val="0"/>
              <w:marBottom w:val="0"/>
              <w:divBdr>
                <w:top w:val="none" w:sz="0" w:space="0" w:color="auto"/>
                <w:left w:val="none" w:sz="0" w:space="0" w:color="auto"/>
                <w:bottom w:val="none" w:sz="0" w:space="0" w:color="auto"/>
                <w:right w:val="none" w:sz="0" w:space="0" w:color="auto"/>
              </w:divBdr>
            </w:div>
            <w:div w:id="1897230963">
              <w:marLeft w:val="0"/>
              <w:marRight w:val="0"/>
              <w:marTop w:val="0"/>
              <w:marBottom w:val="0"/>
              <w:divBdr>
                <w:top w:val="none" w:sz="0" w:space="0" w:color="auto"/>
                <w:left w:val="none" w:sz="0" w:space="0" w:color="auto"/>
                <w:bottom w:val="none" w:sz="0" w:space="0" w:color="auto"/>
                <w:right w:val="none" w:sz="0" w:space="0" w:color="auto"/>
              </w:divBdr>
            </w:div>
            <w:div w:id="1959067876">
              <w:marLeft w:val="0"/>
              <w:marRight w:val="0"/>
              <w:marTop w:val="0"/>
              <w:marBottom w:val="0"/>
              <w:divBdr>
                <w:top w:val="none" w:sz="0" w:space="0" w:color="auto"/>
                <w:left w:val="none" w:sz="0" w:space="0" w:color="auto"/>
                <w:bottom w:val="none" w:sz="0" w:space="0" w:color="auto"/>
                <w:right w:val="none" w:sz="0" w:space="0" w:color="auto"/>
              </w:divBdr>
            </w:div>
            <w:div w:id="1963221627">
              <w:marLeft w:val="0"/>
              <w:marRight w:val="0"/>
              <w:marTop w:val="0"/>
              <w:marBottom w:val="0"/>
              <w:divBdr>
                <w:top w:val="none" w:sz="0" w:space="0" w:color="auto"/>
                <w:left w:val="none" w:sz="0" w:space="0" w:color="auto"/>
                <w:bottom w:val="none" w:sz="0" w:space="0" w:color="auto"/>
                <w:right w:val="none" w:sz="0" w:space="0" w:color="auto"/>
              </w:divBdr>
            </w:div>
            <w:div w:id="1990939944">
              <w:marLeft w:val="0"/>
              <w:marRight w:val="0"/>
              <w:marTop w:val="0"/>
              <w:marBottom w:val="0"/>
              <w:divBdr>
                <w:top w:val="none" w:sz="0" w:space="0" w:color="auto"/>
                <w:left w:val="none" w:sz="0" w:space="0" w:color="auto"/>
                <w:bottom w:val="none" w:sz="0" w:space="0" w:color="auto"/>
                <w:right w:val="none" w:sz="0" w:space="0" w:color="auto"/>
              </w:divBdr>
            </w:div>
            <w:div w:id="2010675552">
              <w:marLeft w:val="0"/>
              <w:marRight w:val="0"/>
              <w:marTop w:val="0"/>
              <w:marBottom w:val="0"/>
              <w:divBdr>
                <w:top w:val="none" w:sz="0" w:space="0" w:color="auto"/>
                <w:left w:val="none" w:sz="0" w:space="0" w:color="auto"/>
                <w:bottom w:val="none" w:sz="0" w:space="0" w:color="auto"/>
                <w:right w:val="none" w:sz="0" w:space="0" w:color="auto"/>
              </w:divBdr>
            </w:div>
            <w:div w:id="2077313830">
              <w:marLeft w:val="0"/>
              <w:marRight w:val="0"/>
              <w:marTop w:val="0"/>
              <w:marBottom w:val="0"/>
              <w:divBdr>
                <w:top w:val="none" w:sz="0" w:space="0" w:color="auto"/>
                <w:left w:val="none" w:sz="0" w:space="0" w:color="auto"/>
                <w:bottom w:val="none" w:sz="0" w:space="0" w:color="auto"/>
                <w:right w:val="none" w:sz="0" w:space="0" w:color="auto"/>
              </w:divBdr>
            </w:div>
            <w:div w:id="2077584425">
              <w:marLeft w:val="0"/>
              <w:marRight w:val="0"/>
              <w:marTop w:val="0"/>
              <w:marBottom w:val="0"/>
              <w:divBdr>
                <w:top w:val="none" w:sz="0" w:space="0" w:color="auto"/>
                <w:left w:val="none" w:sz="0" w:space="0" w:color="auto"/>
                <w:bottom w:val="none" w:sz="0" w:space="0" w:color="auto"/>
                <w:right w:val="none" w:sz="0" w:space="0" w:color="auto"/>
              </w:divBdr>
            </w:div>
            <w:div w:id="2077821467">
              <w:marLeft w:val="0"/>
              <w:marRight w:val="0"/>
              <w:marTop w:val="0"/>
              <w:marBottom w:val="0"/>
              <w:divBdr>
                <w:top w:val="none" w:sz="0" w:space="0" w:color="auto"/>
                <w:left w:val="none" w:sz="0" w:space="0" w:color="auto"/>
                <w:bottom w:val="none" w:sz="0" w:space="0" w:color="auto"/>
                <w:right w:val="none" w:sz="0" w:space="0" w:color="auto"/>
              </w:divBdr>
            </w:div>
            <w:div w:id="2080325278">
              <w:marLeft w:val="0"/>
              <w:marRight w:val="0"/>
              <w:marTop w:val="0"/>
              <w:marBottom w:val="0"/>
              <w:divBdr>
                <w:top w:val="none" w:sz="0" w:space="0" w:color="auto"/>
                <w:left w:val="none" w:sz="0" w:space="0" w:color="auto"/>
                <w:bottom w:val="none" w:sz="0" w:space="0" w:color="auto"/>
                <w:right w:val="none" w:sz="0" w:space="0" w:color="auto"/>
              </w:divBdr>
            </w:div>
            <w:div w:id="2092046738">
              <w:marLeft w:val="0"/>
              <w:marRight w:val="0"/>
              <w:marTop w:val="0"/>
              <w:marBottom w:val="0"/>
              <w:divBdr>
                <w:top w:val="none" w:sz="0" w:space="0" w:color="auto"/>
                <w:left w:val="none" w:sz="0" w:space="0" w:color="auto"/>
                <w:bottom w:val="none" w:sz="0" w:space="0" w:color="auto"/>
                <w:right w:val="none" w:sz="0" w:space="0" w:color="auto"/>
              </w:divBdr>
            </w:div>
            <w:div w:id="21079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E8EB0-E0C3-49D9-B514-8BF0759F6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3407</TotalTime>
  <Pages>7</Pages>
  <Words>439</Words>
  <Characters>2505</Characters>
  <Application>Microsoft Office Word</Application>
  <DocSecurity>0</DocSecurity>
  <Lines>20</Lines>
  <Paragraphs>5</Paragraphs>
  <ScaleCrop>false</ScaleCrop>
  <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Yehui</dc:creator>
  <cp:keywords/>
  <dc:description/>
  <cp:lastModifiedBy>Zhang Yehui</cp:lastModifiedBy>
  <cp:revision>161</cp:revision>
  <dcterms:created xsi:type="dcterms:W3CDTF">2020-06-07T12:22:00Z</dcterms:created>
  <dcterms:modified xsi:type="dcterms:W3CDTF">2022-05-09T07:56:00Z</dcterms:modified>
</cp:coreProperties>
</file>